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066E0">
      <w:pPr>
        <w:tabs>
          <w:tab w:val="left" w:pos="420"/>
          <w:tab w:val="left" w:pos="6660"/>
        </w:tabs>
        <w:spacing w:line="1600" w:lineRule="atLeast"/>
        <w:jc w:val="center"/>
        <w:rPr>
          <w:rFonts w:hint="eastAsia" w:ascii="宋体" w:hAnsi="宋体"/>
          <w:b/>
          <w:sz w:val="72"/>
          <w:szCs w:val="72"/>
        </w:rPr>
      </w:pPr>
      <w:r>
        <w:rPr>
          <w:sz w:val="72"/>
        </w:rPr>
        <mc:AlternateContent>
          <mc:Choice Requires="wps">
            <w:drawing>
              <wp:anchor distT="0" distB="0" distL="114300" distR="114300" simplePos="0" relativeHeight="251659264" behindDoc="0" locked="0" layoutInCell="1" allowOverlap="1">
                <wp:simplePos x="0" y="0"/>
                <wp:positionH relativeFrom="column">
                  <wp:posOffset>-401320</wp:posOffset>
                </wp:positionH>
                <wp:positionV relativeFrom="paragraph">
                  <wp:posOffset>30480</wp:posOffset>
                </wp:positionV>
                <wp:extent cx="904875" cy="646430"/>
                <wp:effectExtent l="0" t="0" r="9525" b="1270"/>
                <wp:wrapNone/>
                <wp:docPr id="1" name="文本框 2"/>
                <wp:cNvGraphicFramePr/>
                <a:graphic xmlns:a="http://schemas.openxmlformats.org/drawingml/2006/main">
                  <a:graphicData uri="http://schemas.microsoft.com/office/word/2010/wordprocessingShape">
                    <wps:wsp>
                      <wps:cNvSpPr txBox="1"/>
                      <wps:spPr>
                        <a:xfrm>
                          <a:off x="0" y="0"/>
                          <a:ext cx="904875" cy="646430"/>
                        </a:xfrm>
                        <a:prstGeom prst="rect">
                          <a:avLst/>
                        </a:prstGeom>
                        <a:solidFill>
                          <a:srgbClr val="FFFFFF"/>
                        </a:solidFill>
                        <a:ln>
                          <a:noFill/>
                        </a:ln>
                      </wps:spPr>
                      <wps:txbx>
                        <w:txbxContent>
                          <w:p w14:paraId="57365936">
                            <w:pP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附件</w:t>
                            </w:r>
                            <w:r>
                              <w:rPr>
                                <w:rFonts w:hint="eastAsia" w:ascii="宋体" w:hAnsi="宋体" w:cs="宋体"/>
                                <w:sz w:val="32"/>
                                <w:szCs w:val="32"/>
                                <w:lang w:val="en-US" w:eastAsia="zh-CN"/>
                              </w:rPr>
                              <w:t>3</w:t>
                            </w:r>
                          </w:p>
                        </w:txbxContent>
                      </wps:txbx>
                      <wps:bodyPr vert="horz" wrap="square" anchor="t" anchorCtr="0" upright="1"/>
                    </wps:wsp>
                  </a:graphicData>
                </a:graphic>
              </wp:anchor>
            </w:drawing>
          </mc:Choice>
          <mc:Fallback>
            <w:pict>
              <v:shape id="文本框 2" o:spid="_x0000_s1026" o:spt="202" type="#_x0000_t202" style="position:absolute;left:0pt;margin-left:-31.6pt;margin-top:2.4pt;height:50.9pt;width:71.25pt;z-index:251659264;mso-width-relative:page;mso-height-relative:page;" fillcolor="#FFFFFF" filled="t" stroked="f" coordsize="21600,21600" o:gfxdata="UEsDBAoAAAAAAIdO4kAAAAAAAAAAAAAAAAAEAAAAZHJzL1BLAwQUAAAACACHTuJA1DlyBdYAAAAI&#10;AQAADwAAAGRycy9kb3ducmV2LnhtbE2Py07DMBBF90j8gzVIbFBr9+XQEKcSSCC2Lf2ASewmEfE4&#10;it2m/XuGFSxH9+jOucXu6ntxcWPsAhlYzBUIR3WwHTUGjl/vs2cQMSFZ7AM5AzcXYVfe3xWY2zDR&#10;3l0OqRFcQjFHA21KQy5lrFvnMc7D4IizUxg9Jj7HRtoRJy73vVwqpaXHjvhDi4N7a139fTh7A6fP&#10;6WmznaqPdMz2a/2KXVaFmzGPDwv1AiK5a/qD4Vef1aFkpyqcyUbRG5jp1ZJRA2tewHm2XYGomFNa&#10;gywL+X9A+QNQSwMEFAAAAAgAh07iQPIqfVXfAQAAqQMAAA4AAABkcnMvZTJvRG9jLnhtbK1TzY7T&#10;MBC+I/EOlu803VLKbtR0JbYqFwRICw/gOk5iyfaYsdukPAC8AScu3HmuPgdjp9tdlsseyMEZz//3&#10;zXh5PVjD9gqDBlfxi8mUM+Uk1Nq1Ff/8afPikrMQhauFAacqflCBX6+eP1v2vlQz6MDUChklcaHs&#10;fcW7GH1ZFEF2yoowAa8cGRtAKyJdsS1qFD1lt6aYTaeLogesPYJUIZB2PRr5KSM+JSE0jZZqDXJn&#10;lYtjVlRGRIIUOu0DX+Vum0bJ+KFpgorMVJyQxnxSEZK36SxWS1G2KHyn5akF8ZQWHmGyQjsqek61&#10;FlGwHep/UlktEQI0cSLBFiOQzAihuJg+4ua2E15lLER18GfSw/9LK9/vPyLTNW0CZ05YGvjxx/fj&#10;z9/HX9/YLNHT+1CS160nvzi8gSG5nvSBlAn10KBNf8LDyE7kHs7kqiEyScqr6fzy9SvOJJkW88X8&#10;ZSa/uA/2GOJbBZYloeJIs8uUiv27EKkgud65pFoBjK432ph8wXZ7Y5DtBc15k7/UI4X85WZccnaQ&#10;wkZz0hQJ4gglSXHYDid8W6gPBJteCzXUAX7lrKddqXj4shOoOBNOkrri8U68ieNy7TzqtqOozFWu&#10;QBPMHZ22La3Iw3vu4/6Frf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1DlyBdYAAAAIAQAADwAA&#10;AAAAAAABACAAAAAiAAAAZHJzL2Rvd25yZXYueG1sUEsBAhQAFAAAAAgAh07iQPIqfVXfAQAAqQMA&#10;AA4AAAAAAAAAAQAgAAAAJQEAAGRycy9lMm9Eb2MueG1sUEsFBgAAAAAGAAYAWQEAAHYFAAAAAA==&#10;">
                <v:fill on="t" focussize="0,0"/>
                <v:stroke on="f"/>
                <v:imagedata o:title=""/>
                <o:lock v:ext="edit" aspectratio="f"/>
                <v:textbox>
                  <w:txbxContent>
                    <w:p w14:paraId="57365936">
                      <w:pP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附件</w:t>
                      </w:r>
                      <w:r>
                        <w:rPr>
                          <w:rFonts w:hint="eastAsia" w:ascii="宋体" w:hAnsi="宋体" w:cs="宋体"/>
                          <w:sz w:val="32"/>
                          <w:szCs w:val="32"/>
                          <w:lang w:val="en-US" w:eastAsia="zh-CN"/>
                        </w:rPr>
                        <w:t>3</w:t>
                      </w:r>
                    </w:p>
                  </w:txbxContent>
                </v:textbox>
              </v:shape>
            </w:pict>
          </mc:Fallback>
        </mc:AlternateContent>
      </w:r>
    </w:p>
    <w:p w14:paraId="727AC42C">
      <w:pPr>
        <w:tabs>
          <w:tab w:val="left" w:pos="420"/>
          <w:tab w:val="left" w:pos="6660"/>
        </w:tabs>
        <w:spacing w:line="1600" w:lineRule="atLeast"/>
        <w:jc w:val="center"/>
        <w:rPr>
          <w:rFonts w:hint="eastAsia" w:ascii="宋体" w:hAnsi="宋体"/>
          <w:b/>
          <w:sz w:val="72"/>
          <w:szCs w:val="72"/>
        </w:rPr>
      </w:pPr>
      <w:r>
        <w:rPr>
          <w:rFonts w:hint="eastAsia" w:ascii="宋体" w:hAnsi="宋体"/>
          <w:b/>
          <w:sz w:val="72"/>
          <w:szCs w:val="72"/>
        </w:rPr>
        <w:t>泉 州 市 第 三 医 院</w:t>
      </w:r>
    </w:p>
    <w:p w14:paraId="0D5F8921">
      <w:pPr>
        <w:tabs>
          <w:tab w:val="left" w:pos="420"/>
          <w:tab w:val="left" w:pos="6660"/>
        </w:tabs>
        <w:spacing w:line="1600" w:lineRule="atLeast"/>
        <w:jc w:val="center"/>
        <w:rPr>
          <w:rFonts w:hint="eastAsia" w:ascii="宋体" w:hAnsi="宋体"/>
          <w:b/>
          <w:sz w:val="72"/>
          <w:szCs w:val="72"/>
        </w:rPr>
      </w:pPr>
      <w:r>
        <w:rPr>
          <w:rFonts w:hint="eastAsia" w:ascii="宋体" w:hAnsi="宋体"/>
          <w:b/>
          <w:sz w:val="72"/>
          <w:szCs w:val="72"/>
        </w:rPr>
        <w:t>竞争性谈判文件</w:t>
      </w:r>
    </w:p>
    <w:p w14:paraId="763EE4C5">
      <w:pPr>
        <w:spacing w:line="500" w:lineRule="exact"/>
        <w:jc w:val="center"/>
        <w:rPr>
          <w:rFonts w:hint="eastAsia" w:ascii="宋体" w:hAnsi="宋体"/>
          <w:bCs/>
          <w:sz w:val="28"/>
          <w:szCs w:val="28"/>
        </w:rPr>
      </w:pPr>
    </w:p>
    <w:p w14:paraId="389BC521">
      <w:pPr>
        <w:spacing w:line="500" w:lineRule="exact"/>
        <w:jc w:val="center"/>
        <w:rPr>
          <w:rFonts w:hint="eastAsia" w:ascii="宋体" w:hAnsi="宋体"/>
          <w:b/>
          <w:bCs/>
          <w:sz w:val="28"/>
          <w:szCs w:val="28"/>
        </w:rPr>
      </w:pPr>
    </w:p>
    <w:p w14:paraId="03E7672C">
      <w:pPr>
        <w:spacing w:line="500" w:lineRule="exact"/>
        <w:rPr>
          <w:rFonts w:ascii="宋体" w:hAnsi="宋体"/>
          <w:b/>
          <w:bCs/>
          <w:sz w:val="28"/>
          <w:szCs w:val="28"/>
        </w:rPr>
      </w:pPr>
    </w:p>
    <w:p w14:paraId="3B5CDA9B">
      <w:pPr>
        <w:spacing w:line="500" w:lineRule="exact"/>
        <w:rPr>
          <w:rFonts w:ascii="宋体" w:hAnsi="宋体"/>
          <w:b/>
          <w:bCs/>
          <w:sz w:val="28"/>
          <w:szCs w:val="28"/>
        </w:rPr>
      </w:pPr>
    </w:p>
    <w:p w14:paraId="68F454CB">
      <w:pPr>
        <w:spacing w:line="500" w:lineRule="exact"/>
        <w:rPr>
          <w:rFonts w:hint="eastAsia" w:ascii="宋体" w:hAnsi="宋体"/>
          <w:b/>
          <w:bCs/>
          <w:sz w:val="28"/>
          <w:szCs w:val="28"/>
        </w:rPr>
      </w:pPr>
    </w:p>
    <w:p w14:paraId="2DB46D93">
      <w:pPr>
        <w:spacing w:line="500" w:lineRule="exact"/>
        <w:rPr>
          <w:rFonts w:hint="eastAsia" w:ascii="宋体" w:hAnsi="宋体"/>
          <w:b/>
          <w:bCs/>
          <w:sz w:val="28"/>
          <w:szCs w:val="28"/>
        </w:rPr>
      </w:pPr>
    </w:p>
    <w:p w14:paraId="7E6BE391">
      <w:pPr>
        <w:spacing w:line="500" w:lineRule="exact"/>
        <w:ind w:firstLine="1920" w:firstLineChars="600"/>
        <w:jc w:val="left"/>
        <w:rPr>
          <w:rFonts w:hint="default" w:ascii="宋体" w:hAnsi="宋体" w:cs="Times New Roman"/>
          <w:b/>
          <w:bCs/>
          <w:sz w:val="32"/>
          <w:szCs w:val="32"/>
          <w:lang w:val="en-US" w:eastAsia="zh-CN"/>
        </w:rPr>
      </w:pPr>
      <w:r>
        <w:rPr>
          <w:rFonts w:hint="eastAsia" w:ascii="宋体" w:hAnsi="宋体" w:cs="Times New Roman"/>
          <w:b/>
          <w:bCs/>
          <w:sz w:val="32"/>
          <w:szCs w:val="32"/>
          <w:lang w:val="en-US" w:eastAsia="zh-CN"/>
        </w:rPr>
        <w:t>项目编号：</w:t>
      </w:r>
      <w:r>
        <w:rPr>
          <w:rFonts w:hint="eastAsia" w:ascii="宋体" w:hAnsi="宋体" w:cs="Times New Roman"/>
          <w:b/>
          <w:bCs/>
          <w:sz w:val="32"/>
          <w:szCs w:val="32"/>
          <w:u w:val="single"/>
          <w:lang w:val="en-US" w:eastAsia="zh-CN"/>
        </w:rPr>
        <w:t>HCCG-2026001-1</w:t>
      </w:r>
    </w:p>
    <w:p w14:paraId="16296352">
      <w:pPr>
        <w:spacing w:line="500" w:lineRule="exact"/>
        <w:ind w:firstLine="1920" w:firstLineChars="600"/>
        <w:jc w:val="left"/>
        <w:rPr>
          <w:rFonts w:hint="eastAsia" w:ascii="宋体" w:hAnsi="宋体" w:eastAsia="宋体"/>
          <w:b/>
          <w:bCs/>
          <w:sz w:val="32"/>
          <w:szCs w:val="32"/>
          <w:u w:val="single"/>
          <w:lang w:eastAsia="zh-CN"/>
        </w:rPr>
      </w:pPr>
      <w:r>
        <w:rPr>
          <w:rFonts w:hint="eastAsia" w:ascii="宋体" w:hAnsi="宋体"/>
          <w:b/>
          <w:bCs/>
          <w:sz w:val="32"/>
          <w:szCs w:val="32"/>
        </w:rPr>
        <w:t>项目名称：</w:t>
      </w:r>
      <w:r>
        <w:rPr>
          <w:rFonts w:hint="eastAsia" w:ascii="宋体" w:hAnsi="宋体"/>
          <w:b/>
          <w:bCs/>
          <w:sz w:val="28"/>
          <w:szCs w:val="28"/>
          <w:u w:val="single"/>
          <w:lang w:eastAsia="zh-CN"/>
        </w:rPr>
        <w:t>泉州市第三医院检验试剂、耗材采购（二次）</w:t>
      </w:r>
    </w:p>
    <w:p w14:paraId="0E8475D8">
      <w:pPr>
        <w:spacing w:line="500" w:lineRule="exact"/>
        <w:ind w:firstLine="1920" w:firstLineChars="600"/>
        <w:jc w:val="left"/>
        <w:rPr>
          <w:rFonts w:hint="eastAsia" w:ascii="宋体" w:hAnsi="宋体"/>
          <w:b/>
          <w:bCs/>
          <w:sz w:val="32"/>
          <w:szCs w:val="32"/>
          <w:u w:val="single"/>
        </w:rPr>
      </w:pPr>
      <w:r>
        <w:rPr>
          <w:rFonts w:hint="eastAsia" w:ascii="宋体" w:hAnsi="宋体"/>
          <w:b/>
          <w:bCs/>
          <w:sz w:val="32"/>
          <w:szCs w:val="32"/>
        </w:rPr>
        <w:t>采 购 人：</w:t>
      </w:r>
      <w:r>
        <w:rPr>
          <w:rFonts w:hint="eastAsia" w:ascii="宋体" w:hAnsi="宋体"/>
          <w:b/>
          <w:bCs/>
          <w:sz w:val="32"/>
          <w:szCs w:val="32"/>
          <w:u w:val="single"/>
        </w:rPr>
        <w:t>泉州市第三医院</w:t>
      </w:r>
    </w:p>
    <w:p w14:paraId="54EA8CAD">
      <w:pPr>
        <w:ind w:firstLine="1920" w:firstLineChars="600"/>
        <w:jc w:val="left"/>
        <w:rPr>
          <w:rFonts w:hint="eastAsia"/>
          <w:b/>
          <w:sz w:val="32"/>
          <w:szCs w:val="32"/>
        </w:rPr>
      </w:pPr>
      <w:r>
        <w:rPr>
          <w:rFonts w:hint="eastAsia" w:ascii="宋体" w:hAnsi="宋体"/>
          <w:b/>
          <w:bCs/>
          <w:sz w:val="32"/>
          <w:szCs w:val="32"/>
        </w:rPr>
        <w:t>采购时间：</w:t>
      </w:r>
      <w:r>
        <w:rPr>
          <w:rFonts w:hint="eastAsia"/>
          <w:b/>
          <w:sz w:val="32"/>
          <w:szCs w:val="32"/>
          <w:u w:val="single"/>
          <w:lang w:val="en-US" w:eastAsia="zh-CN"/>
        </w:rPr>
        <w:t>2026年1月</w:t>
      </w:r>
    </w:p>
    <w:p w14:paraId="37AB4FA2">
      <w:pPr>
        <w:spacing w:line="360" w:lineRule="auto"/>
        <w:jc w:val="center"/>
        <w:rPr>
          <w:rFonts w:hint="eastAsia" w:ascii="宋体" w:hAnsi="宋体"/>
          <w:b/>
          <w:sz w:val="44"/>
          <w:szCs w:val="44"/>
        </w:rPr>
      </w:pPr>
    </w:p>
    <w:p w14:paraId="25378ACA">
      <w:pPr>
        <w:pStyle w:val="10"/>
        <w:rPr>
          <w:rFonts w:hint="eastAsia" w:ascii="宋体" w:hAnsi="宋体"/>
          <w:b/>
          <w:sz w:val="44"/>
          <w:szCs w:val="44"/>
        </w:rPr>
      </w:pPr>
    </w:p>
    <w:p w14:paraId="3B573A54">
      <w:pPr>
        <w:pStyle w:val="10"/>
        <w:rPr>
          <w:rFonts w:hint="eastAsia" w:ascii="宋体" w:hAnsi="宋体"/>
          <w:b/>
          <w:sz w:val="44"/>
          <w:szCs w:val="44"/>
        </w:rPr>
      </w:pPr>
    </w:p>
    <w:p w14:paraId="72A795A4">
      <w:pPr>
        <w:pStyle w:val="10"/>
        <w:rPr>
          <w:rFonts w:hint="eastAsia" w:ascii="宋体" w:hAnsi="宋体"/>
          <w:b/>
          <w:sz w:val="44"/>
          <w:szCs w:val="44"/>
        </w:rPr>
      </w:pPr>
    </w:p>
    <w:p w14:paraId="168A29BB">
      <w:pPr>
        <w:pStyle w:val="10"/>
        <w:rPr>
          <w:rFonts w:hint="eastAsia" w:ascii="宋体" w:hAnsi="宋体"/>
          <w:b/>
          <w:sz w:val="44"/>
          <w:szCs w:val="44"/>
        </w:rPr>
      </w:pPr>
    </w:p>
    <w:p w14:paraId="6F9290C0">
      <w:pPr>
        <w:jc w:val="both"/>
        <w:rPr>
          <w:rFonts w:hint="eastAsia" w:ascii="宋体" w:hAnsi="宋体"/>
          <w:b/>
          <w:sz w:val="44"/>
          <w:szCs w:val="44"/>
        </w:rPr>
      </w:pPr>
    </w:p>
    <w:p w14:paraId="559402C1">
      <w:pPr>
        <w:jc w:val="center"/>
        <w:rPr>
          <w:rFonts w:hint="eastAsia" w:ascii="宋体" w:hAnsi="宋体"/>
          <w:b/>
          <w:sz w:val="44"/>
          <w:szCs w:val="44"/>
        </w:rPr>
        <w:sectPr>
          <w:headerReference r:id="rId3" w:type="first"/>
          <w:footerReference r:id="rId4" w:type="default"/>
          <w:footerReference r:id="rId5" w:type="even"/>
          <w:pgSz w:w="11907" w:h="16840"/>
          <w:pgMar w:top="1134" w:right="1418" w:bottom="1134" w:left="1418" w:header="737" w:footer="454" w:gutter="0"/>
          <w:pgNumType w:fmt="decimal" w:start="1"/>
          <w:cols w:space="720" w:num="1"/>
          <w:docGrid w:type="linesAndChars" w:linePitch="312" w:charSpace="0"/>
        </w:sectPr>
      </w:pPr>
    </w:p>
    <w:p w14:paraId="787F93EF">
      <w:pPr>
        <w:pStyle w:val="10"/>
        <w:rPr>
          <w:rFonts w:hint="eastAsia"/>
        </w:rPr>
      </w:pPr>
    </w:p>
    <w:p w14:paraId="20396CD3">
      <w:pPr>
        <w:jc w:val="center"/>
        <w:rPr>
          <w:rFonts w:hint="eastAsia" w:ascii="宋体" w:hAnsi="宋体"/>
          <w:b/>
          <w:sz w:val="44"/>
          <w:szCs w:val="44"/>
        </w:rPr>
      </w:pPr>
      <w:r>
        <w:rPr>
          <w:rFonts w:hint="eastAsia" w:ascii="宋体" w:hAnsi="宋体"/>
          <w:b/>
          <w:sz w:val="44"/>
          <w:szCs w:val="44"/>
        </w:rPr>
        <w:t>目      录</w:t>
      </w:r>
    </w:p>
    <w:p w14:paraId="47B2FDE9">
      <w:pPr>
        <w:jc w:val="center"/>
        <w:rPr>
          <w:rFonts w:hint="eastAsia" w:ascii="宋体" w:hAnsi="宋体"/>
          <w:b/>
          <w:sz w:val="28"/>
          <w:szCs w:val="28"/>
        </w:rPr>
      </w:pPr>
    </w:p>
    <w:p w14:paraId="146CF12B">
      <w:pPr>
        <w:pStyle w:val="8"/>
        <w:tabs>
          <w:tab w:val="right" w:leader="dot" w:pos="9174"/>
        </w:tabs>
        <w:spacing w:line="360" w:lineRule="auto"/>
        <w:rPr>
          <w:rFonts w:hint="eastAsia" w:ascii="宋体" w:hAnsi="宋体"/>
          <w:sz w:val="28"/>
          <w:szCs w:val="28"/>
        </w:rPr>
      </w:pPr>
      <w:r>
        <w:rPr>
          <w:rFonts w:hint="eastAsia" w:ascii="宋体" w:hAnsi="宋体"/>
          <w:sz w:val="28"/>
          <w:szCs w:val="28"/>
        </w:rPr>
        <w:t>第一部分  谈判邀请</w:t>
      </w:r>
    </w:p>
    <w:p w14:paraId="489ED836">
      <w:pPr>
        <w:rPr>
          <w:rFonts w:hint="eastAsia" w:ascii="宋体" w:hAnsi="宋体"/>
          <w:sz w:val="28"/>
          <w:szCs w:val="28"/>
        </w:rPr>
      </w:pPr>
      <w:r>
        <w:rPr>
          <w:rFonts w:hint="eastAsia" w:ascii="宋体" w:hAnsi="宋体"/>
          <w:sz w:val="28"/>
          <w:szCs w:val="28"/>
        </w:rPr>
        <w:t>第二部分  招标项目说明及要求</w:t>
      </w:r>
    </w:p>
    <w:p w14:paraId="47DA96D0">
      <w:pPr>
        <w:rPr>
          <w:rFonts w:hint="eastAsia" w:ascii="宋体" w:hAnsi="宋体"/>
          <w:sz w:val="28"/>
          <w:szCs w:val="28"/>
        </w:rPr>
      </w:pPr>
      <w:r>
        <w:rPr>
          <w:rFonts w:hint="eastAsia" w:ascii="宋体" w:hAnsi="宋体"/>
          <w:sz w:val="28"/>
          <w:szCs w:val="28"/>
        </w:rPr>
        <w:t>第三部分  谈判供应商须知</w:t>
      </w:r>
    </w:p>
    <w:p w14:paraId="73C2D1D1">
      <w:pPr>
        <w:pStyle w:val="8"/>
        <w:tabs>
          <w:tab w:val="right" w:leader="dot" w:pos="9174"/>
        </w:tabs>
        <w:spacing w:line="360" w:lineRule="auto"/>
        <w:rPr>
          <w:rFonts w:hint="eastAsia" w:ascii="宋体" w:hAnsi="宋体"/>
          <w:sz w:val="28"/>
          <w:szCs w:val="28"/>
        </w:rPr>
      </w:pPr>
      <w:r>
        <w:rPr>
          <w:rFonts w:hint="eastAsia" w:ascii="宋体" w:hAnsi="宋体"/>
          <w:sz w:val="28"/>
          <w:szCs w:val="28"/>
        </w:rPr>
        <w:t>第</w:t>
      </w:r>
      <w:r>
        <w:rPr>
          <w:rFonts w:hint="eastAsia" w:ascii="宋体" w:hAnsi="宋体"/>
          <w:sz w:val="28"/>
          <w:szCs w:val="28"/>
          <w:lang w:eastAsia="zh-CN"/>
        </w:rPr>
        <w:t>四</w:t>
      </w:r>
      <w:r>
        <w:rPr>
          <w:rFonts w:hint="eastAsia" w:ascii="宋体" w:hAnsi="宋体"/>
          <w:sz w:val="28"/>
          <w:szCs w:val="28"/>
        </w:rPr>
        <w:t>部分  谈判响应文件格式</w:t>
      </w:r>
    </w:p>
    <w:p w14:paraId="0D0D2B39">
      <w:pPr>
        <w:pStyle w:val="8"/>
        <w:tabs>
          <w:tab w:val="right" w:leader="dot" w:pos="9174"/>
        </w:tabs>
        <w:spacing w:line="360" w:lineRule="auto"/>
        <w:rPr>
          <w:rFonts w:hint="eastAsia" w:ascii="宋体" w:hAnsi="宋体"/>
          <w:sz w:val="28"/>
          <w:szCs w:val="28"/>
        </w:rPr>
      </w:pPr>
    </w:p>
    <w:p w14:paraId="4189D425">
      <w:pPr>
        <w:rPr>
          <w:rFonts w:hint="eastAsia" w:ascii="宋体" w:hAnsi="宋体"/>
          <w:sz w:val="28"/>
          <w:szCs w:val="28"/>
        </w:rPr>
      </w:pPr>
    </w:p>
    <w:p w14:paraId="6E711753">
      <w:pPr>
        <w:rPr>
          <w:rFonts w:hint="eastAsia" w:ascii="宋体" w:hAnsi="宋体"/>
          <w:sz w:val="28"/>
          <w:szCs w:val="28"/>
        </w:rPr>
      </w:pPr>
    </w:p>
    <w:p w14:paraId="72E4CB98">
      <w:pPr>
        <w:rPr>
          <w:rFonts w:hint="eastAsia" w:ascii="宋体" w:hAnsi="宋体"/>
          <w:sz w:val="28"/>
          <w:szCs w:val="28"/>
        </w:rPr>
      </w:pPr>
    </w:p>
    <w:p w14:paraId="5EC2D9B8">
      <w:pPr>
        <w:rPr>
          <w:rFonts w:hint="eastAsia" w:ascii="宋体" w:hAnsi="宋体"/>
          <w:sz w:val="28"/>
          <w:szCs w:val="28"/>
        </w:rPr>
      </w:pPr>
    </w:p>
    <w:p w14:paraId="6A5D8256">
      <w:pPr>
        <w:rPr>
          <w:rFonts w:hint="eastAsia" w:ascii="宋体" w:hAnsi="宋体"/>
          <w:sz w:val="28"/>
          <w:szCs w:val="28"/>
        </w:rPr>
      </w:pPr>
    </w:p>
    <w:p w14:paraId="07EEEFFD">
      <w:pPr>
        <w:rPr>
          <w:rFonts w:hint="eastAsia" w:ascii="宋体" w:hAnsi="宋体"/>
          <w:sz w:val="28"/>
          <w:szCs w:val="28"/>
        </w:rPr>
      </w:pPr>
    </w:p>
    <w:p w14:paraId="0144CC18">
      <w:pPr>
        <w:rPr>
          <w:rFonts w:hint="eastAsia" w:ascii="宋体" w:hAnsi="宋体"/>
          <w:sz w:val="28"/>
          <w:szCs w:val="28"/>
        </w:rPr>
      </w:pPr>
    </w:p>
    <w:p w14:paraId="4C1E5A49">
      <w:pPr>
        <w:rPr>
          <w:rFonts w:hint="eastAsia" w:ascii="宋体" w:hAnsi="宋体"/>
          <w:sz w:val="28"/>
          <w:szCs w:val="28"/>
        </w:rPr>
      </w:pPr>
    </w:p>
    <w:p w14:paraId="762BAE69">
      <w:pPr>
        <w:rPr>
          <w:rFonts w:hint="eastAsia" w:ascii="宋体" w:hAnsi="宋体"/>
          <w:sz w:val="28"/>
          <w:szCs w:val="28"/>
        </w:rPr>
      </w:pPr>
    </w:p>
    <w:p w14:paraId="01A160C8">
      <w:pPr>
        <w:rPr>
          <w:rFonts w:hint="eastAsia" w:ascii="宋体" w:hAnsi="宋体"/>
          <w:sz w:val="28"/>
          <w:szCs w:val="28"/>
        </w:rPr>
      </w:pPr>
    </w:p>
    <w:p w14:paraId="022E89CA">
      <w:pPr>
        <w:pStyle w:val="2"/>
        <w:outlineLvl w:val="9"/>
        <w:rPr>
          <w:rFonts w:hint="eastAsia" w:ascii="宋体" w:hAnsi="宋体"/>
          <w:sz w:val="28"/>
          <w:szCs w:val="28"/>
        </w:rPr>
      </w:pPr>
    </w:p>
    <w:p w14:paraId="49AE1390">
      <w:pPr>
        <w:rPr>
          <w:rFonts w:hint="eastAsia" w:ascii="宋体" w:hAnsi="宋体"/>
          <w:sz w:val="28"/>
          <w:szCs w:val="28"/>
        </w:rPr>
      </w:pPr>
    </w:p>
    <w:p w14:paraId="0F6394C6">
      <w:pPr>
        <w:pStyle w:val="2"/>
        <w:spacing w:before="0" w:after="0" w:line="240" w:lineRule="auto"/>
        <w:outlineLvl w:val="9"/>
        <w:rPr>
          <w:rFonts w:hint="eastAsia"/>
        </w:rPr>
      </w:pPr>
    </w:p>
    <w:p w14:paraId="4B29DD2C">
      <w:pPr>
        <w:rPr>
          <w:rFonts w:hint="eastAsia" w:ascii="宋体" w:hAnsi="宋体"/>
          <w:sz w:val="28"/>
          <w:szCs w:val="28"/>
        </w:rPr>
      </w:pPr>
    </w:p>
    <w:p w14:paraId="66C74325">
      <w:pPr>
        <w:numPr>
          <w:ilvl w:val="0"/>
          <w:numId w:val="1"/>
        </w:numPr>
        <w:ind w:left="-69" w:leftChars="0" w:firstLine="3219" w:firstLineChars="0"/>
        <w:outlineLvl w:val="0"/>
        <w:rPr>
          <w:rFonts w:hint="eastAsia" w:ascii="宋体" w:hAnsi="宋体"/>
          <w:b/>
          <w:sz w:val="28"/>
          <w:szCs w:val="28"/>
          <w:lang w:val="zh-CN"/>
        </w:rPr>
      </w:pPr>
      <w:bookmarkStart w:id="0" w:name="_Toc1814"/>
      <w:r>
        <w:rPr>
          <w:rFonts w:hint="eastAsia" w:ascii="宋体" w:hAnsi="宋体"/>
          <w:b/>
          <w:sz w:val="28"/>
          <w:szCs w:val="28"/>
          <w:lang w:val="zh-CN"/>
        </w:rPr>
        <w:t>谈判邀请</w:t>
      </w:r>
      <w:bookmarkEnd w:id="0"/>
    </w:p>
    <w:p w14:paraId="657B2CB1">
      <w:pPr>
        <w:pStyle w:val="10"/>
        <w:keepNext w:val="0"/>
        <w:keepLines w:val="0"/>
        <w:pageBreakBefore w:val="0"/>
        <w:numPr>
          <w:ilvl w:val="0"/>
          <w:numId w:val="0"/>
        </w:numPr>
        <w:kinsoku/>
        <w:wordWrap/>
        <w:overflowPunct/>
        <w:topLinePunct w:val="0"/>
        <w:autoSpaceDE/>
        <w:autoSpaceDN/>
        <w:bidi w:val="0"/>
        <w:adjustRightInd/>
        <w:snapToGrid/>
        <w:spacing w:line="360" w:lineRule="auto"/>
        <w:ind w:leftChars="552"/>
        <w:textAlignment w:val="auto"/>
        <w:rPr>
          <w:rFonts w:hint="eastAsia"/>
          <w:lang w:val="zh-CN"/>
        </w:rPr>
      </w:pPr>
    </w:p>
    <w:p w14:paraId="333A9B12">
      <w:pPr>
        <w:keepNext w:val="0"/>
        <w:keepLines w:val="0"/>
        <w:pageBreakBefore w:val="0"/>
        <w:widowControl w:val="0"/>
        <w:shd w:val="clear"/>
        <w:kinsoku/>
        <w:wordWrap/>
        <w:overflowPunct/>
        <w:topLinePunct w:val="0"/>
        <w:autoSpaceDE/>
        <w:autoSpaceDN/>
        <w:bidi w:val="0"/>
        <w:adjustRightInd/>
        <w:snapToGrid/>
        <w:spacing w:line="360" w:lineRule="auto"/>
        <w:ind w:firstLine="508" w:firstLineChars="200"/>
        <w:textAlignment w:val="auto"/>
        <w:rPr>
          <w:rFonts w:hint="eastAsia" w:ascii="仿宋_GB2312" w:hAnsi="仿宋_GB2312" w:eastAsia="仿宋_GB2312" w:cs="仿宋_GB2312"/>
          <w:color w:val="auto"/>
          <w:spacing w:val="7"/>
          <w:kern w:val="0"/>
          <w:sz w:val="24"/>
          <w:szCs w:val="24"/>
          <w:highlight w:val="none"/>
        </w:rPr>
      </w:pPr>
      <w:r>
        <w:rPr>
          <w:rFonts w:hint="eastAsia" w:ascii="仿宋_GB2312" w:hAnsi="仿宋_GB2312" w:eastAsia="仿宋_GB2312" w:cs="仿宋_GB2312"/>
          <w:color w:val="auto"/>
          <w:spacing w:val="7"/>
          <w:kern w:val="0"/>
          <w:sz w:val="24"/>
          <w:szCs w:val="24"/>
          <w:highlight w:val="none"/>
        </w:rPr>
        <w:t>泉州</w:t>
      </w:r>
      <w:r>
        <w:rPr>
          <w:rFonts w:hint="eastAsia" w:ascii="仿宋_GB2312" w:hAnsi="仿宋_GB2312" w:eastAsia="仿宋_GB2312" w:cs="仿宋_GB2312"/>
          <w:color w:val="auto"/>
          <w:spacing w:val="7"/>
          <w:kern w:val="0"/>
          <w:sz w:val="24"/>
          <w:szCs w:val="24"/>
          <w:highlight w:val="none"/>
          <w:lang w:eastAsia="zh-CN"/>
        </w:rPr>
        <w:t>市第三医</w:t>
      </w:r>
      <w:r>
        <w:rPr>
          <w:rFonts w:hint="eastAsia" w:ascii="仿宋_GB2312" w:hAnsi="仿宋_GB2312" w:eastAsia="仿宋_GB2312" w:cs="仿宋_GB2312"/>
          <w:color w:val="auto"/>
          <w:spacing w:val="7"/>
          <w:kern w:val="0"/>
          <w:sz w:val="24"/>
          <w:szCs w:val="24"/>
          <w:highlight w:val="none"/>
        </w:rPr>
        <w:t>院拟</w:t>
      </w:r>
      <w:r>
        <w:rPr>
          <w:rFonts w:hint="eastAsia" w:ascii="仿宋_GB2312" w:hAnsi="仿宋_GB2312" w:eastAsia="仿宋_GB2312" w:cs="仿宋_GB2312"/>
          <w:color w:val="auto"/>
          <w:spacing w:val="7"/>
          <w:kern w:val="0"/>
          <w:sz w:val="24"/>
          <w:szCs w:val="24"/>
          <w:highlight w:val="none"/>
          <w:lang w:eastAsia="zh-CN"/>
        </w:rPr>
        <w:t>对部分</w:t>
      </w:r>
      <w:r>
        <w:rPr>
          <w:rFonts w:hint="eastAsia" w:ascii="仿宋_GB2312" w:hAnsi="仿宋_GB2312" w:eastAsia="仿宋_GB2312" w:cs="仿宋_GB2312"/>
          <w:color w:val="auto"/>
          <w:spacing w:val="7"/>
          <w:kern w:val="0"/>
          <w:sz w:val="24"/>
          <w:szCs w:val="24"/>
          <w:highlight w:val="none"/>
        </w:rPr>
        <w:t>检验试剂及耗材</w:t>
      </w:r>
      <w:r>
        <w:rPr>
          <w:rFonts w:hint="eastAsia" w:ascii="仿宋_GB2312" w:hAnsi="仿宋_GB2312" w:eastAsia="仿宋_GB2312" w:cs="仿宋_GB2312"/>
          <w:color w:val="auto"/>
          <w:spacing w:val="7"/>
          <w:kern w:val="0"/>
          <w:sz w:val="24"/>
          <w:szCs w:val="24"/>
          <w:highlight w:val="none"/>
          <w:lang w:eastAsia="zh-CN"/>
        </w:rPr>
        <w:t>进行</w:t>
      </w:r>
      <w:r>
        <w:rPr>
          <w:rFonts w:hint="eastAsia" w:ascii="仿宋_GB2312" w:hAnsi="仿宋_GB2312" w:eastAsia="仿宋_GB2312" w:cs="仿宋_GB2312"/>
          <w:color w:val="auto"/>
          <w:spacing w:val="7"/>
          <w:kern w:val="0"/>
          <w:sz w:val="24"/>
          <w:szCs w:val="24"/>
          <w:highlight w:val="none"/>
          <w:lang w:val="en-US" w:eastAsia="zh-CN"/>
        </w:rPr>
        <w:t>竞争性谈判</w:t>
      </w:r>
      <w:r>
        <w:rPr>
          <w:rFonts w:hint="eastAsia" w:ascii="仿宋_GB2312" w:hAnsi="仿宋_GB2312" w:eastAsia="仿宋_GB2312" w:cs="仿宋_GB2312"/>
          <w:color w:val="auto"/>
          <w:spacing w:val="7"/>
          <w:kern w:val="0"/>
          <w:sz w:val="24"/>
          <w:szCs w:val="24"/>
          <w:highlight w:val="none"/>
          <w:lang w:eastAsia="zh-CN"/>
        </w:rPr>
        <w:t>采购</w:t>
      </w:r>
      <w:r>
        <w:rPr>
          <w:rFonts w:hint="eastAsia" w:ascii="仿宋_GB2312" w:hAnsi="仿宋_GB2312" w:eastAsia="仿宋_GB2312" w:cs="仿宋_GB2312"/>
          <w:color w:val="auto"/>
          <w:spacing w:val="7"/>
          <w:kern w:val="0"/>
          <w:sz w:val="24"/>
          <w:szCs w:val="24"/>
          <w:highlight w:val="none"/>
        </w:rPr>
        <w:t>，欢迎符合资质条件的供应商或经销商携带相关资质证件</w:t>
      </w:r>
      <w:r>
        <w:rPr>
          <w:rFonts w:hint="eastAsia" w:ascii="仿宋_GB2312" w:hAnsi="仿宋_GB2312" w:eastAsia="仿宋_GB2312" w:cs="仿宋_GB2312"/>
          <w:color w:val="auto"/>
          <w:spacing w:val="7"/>
          <w:kern w:val="0"/>
          <w:sz w:val="24"/>
          <w:szCs w:val="24"/>
          <w:highlight w:val="none"/>
          <w:lang w:val="en-US" w:eastAsia="zh-CN"/>
        </w:rPr>
        <w:t>参加</w:t>
      </w:r>
      <w:r>
        <w:rPr>
          <w:rFonts w:hint="eastAsia" w:ascii="仿宋_GB2312" w:hAnsi="仿宋_GB2312" w:eastAsia="仿宋_GB2312" w:cs="仿宋_GB2312"/>
          <w:color w:val="auto"/>
          <w:spacing w:val="7"/>
          <w:kern w:val="0"/>
          <w:sz w:val="24"/>
          <w:szCs w:val="24"/>
          <w:highlight w:val="none"/>
        </w:rPr>
        <w:t>。</w:t>
      </w:r>
    </w:p>
    <w:p w14:paraId="707B39AC">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一、项目概况</w:t>
      </w:r>
    </w:p>
    <w:p w14:paraId="3867CAD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项目编号：HCCG-2026001-1</w:t>
      </w:r>
    </w:p>
    <w:p w14:paraId="4367B4F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lang w:eastAsia="zh-CN"/>
        </w:rPr>
        <w:t>泉州市第三医院检验试剂、耗材采购（二次）</w:t>
      </w:r>
    </w:p>
    <w:p w14:paraId="4BEF0E5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bCs/>
          <w:color w:val="auto"/>
          <w:spacing w:val="7"/>
          <w:kern w:val="0"/>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、预算金额、最高限价：</w:t>
      </w:r>
      <w:r>
        <w:rPr>
          <w:rFonts w:hint="eastAsia" w:ascii="仿宋_GB2312" w:hAnsi="仿宋_GB2312" w:eastAsia="仿宋_GB2312" w:cs="仿宋_GB2312"/>
          <w:b/>
          <w:bCs/>
          <w:color w:val="auto"/>
          <w:spacing w:val="7"/>
          <w:kern w:val="0"/>
          <w:sz w:val="24"/>
          <w:szCs w:val="24"/>
          <w:highlight w:val="none"/>
        </w:rPr>
        <w:t>详见检验试剂、耗材</w:t>
      </w:r>
      <w:r>
        <w:rPr>
          <w:rFonts w:hint="eastAsia" w:ascii="仿宋_GB2312" w:hAnsi="仿宋_GB2312" w:eastAsia="仿宋_GB2312" w:cs="仿宋_GB2312"/>
          <w:b/>
          <w:bCs/>
          <w:color w:val="auto"/>
          <w:spacing w:val="7"/>
          <w:kern w:val="0"/>
          <w:sz w:val="24"/>
          <w:szCs w:val="24"/>
          <w:highlight w:val="none"/>
          <w:lang w:val="en-US" w:eastAsia="zh-CN"/>
        </w:rPr>
        <w:t>需求清单</w:t>
      </w:r>
    </w:p>
    <w:p w14:paraId="35DA199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采购</w:t>
      </w:r>
      <w:r>
        <w:rPr>
          <w:rFonts w:hint="eastAsia" w:ascii="仿宋_GB2312" w:hAnsi="仿宋_GB2312" w:eastAsia="仿宋_GB2312" w:cs="仿宋_GB2312"/>
          <w:color w:val="auto"/>
          <w:sz w:val="24"/>
          <w:szCs w:val="24"/>
          <w:highlight w:val="none"/>
        </w:rPr>
        <w:t>内容</w:t>
      </w:r>
      <w:r>
        <w:rPr>
          <w:rFonts w:hint="eastAsia" w:ascii="仿宋_GB2312" w:hAnsi="仿宋_GB2312" w:eastAsia="仿宋_GB2312" w:cs="仿宋_GB2312"/>
          <w:color w:val="auto"/>
          <w:sz w:val="24"/>
          <w:szCs w:val="24"/>
          <w:highlight w:val="none"/>
          <w:lang w:eastAsia="zh-CN"/>
        </w:rPr>
        <w:t>及招标要求：</w:t>
      </w:r>
      <w:r>
        <w:rPr>
          <w:rFonts w:hint="eastAsia" w:ascii="仿宋_GB2312" w:hAnsi="仿宋_GB2312" w:eastAsia="仿宋_GB2312" w:cs="仿宋_GB2312"/>
          <w:b/>
          <w:bCs/>
          <w:color w:val="auto"/>
          <w:sz w:val="24"/>
          <w:szCs w:val="24"/>
          <w:highlight w:val="none"/>
          <w:lang w:eastAsia="zh-CN"/>
        </w:rPr>
        <w:t>详见检验试剂、耗材需求清单及本文件第二部分</w:t>
      </w:r>
    </w:p>
    <w:p w14:paraId="5191970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5、招标</w:t>
      </w:r>
      <w:r>
        <w:rPr>
          <w:rFonts w:hint="eastAsia" w:ascii="仿宋_GB2312" w:hAnsi="仿宋_GB2312" w:eastAsia="仿宋_GB2312" w:cs="仿宋_GB2312"/>
          <w:color w:val="auto"/>
          <w:sz w:val="24"/>
          <w:szCs w:val="24"/>
          <w:highlight w:val="none"/>
        </w:rPr>
        <w:t>方式：</w:t>
      </w:r>
      <w:r>
        <w:rPr>
          <w:rFonts w:hint="eastAsia" w:ascii="仿宋_GB2312" w:hAnsi="仿宋_GB2312" w:eastAsia="仿宋_GB2312" w:cs="仿宋_GB2312"/>
          <w:color w:val="auto"/>
          <w:sz w:val="24"/>
          <w:szCs w:val="24"/>
          <w:highlight w:val="none"/>
          <w:lang w:val="en-US" w:eastAsia="zh-CN"/>
        </w:rPr>
        <w:t>院内竞争性谈判</w:t>
      </w:r>
    </w:p>
    <w:p w14:paraId="12F3547D">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outlineLvl w:val="0"/>
        <w:rPr>
          <w:rFonts w:hint="eastAsia" w:ascii="仿宋_GB2312" w:hAnsi="仿宋_GB2312" w:eastAsia="仿宋_GB2312" w:cs="仿宋_GB2312"/>
          <w:b/>
          <w:bCs/>
          <w:i w:val="0"/>
          <w:caps w:val="0"/>
          <w:color w:val="auto"/>
          <w:spacing w:val="0"/>
          <w:sz w:val="24"/>
          <w:szCs w:val="24"/>
          <w:highlight w:val="none"/>
          <w:lang w:val="en-US" w:eastAsia="zh-CN"/>
        </w:rPr>
      </w:pPr>
      <w:bookmarkStart w:id="1" w:name="_Toc31492"/>
      <w:r>
        <w:rPr>
          <w:rFonts w:hint="eastAsia" w:ascii="仿宋_GB2312" w:hAnsi="仿宋_GB2312" w:eastAsia="仿宋_GB2312" w:cs="仿宋_GB2312"/>
          <w:b/>
          <w:bCs/>
          <w:i w:val="0"/>
          <w:caps w:val="0"/>
          <w:color w:val="auto"/>
          <w:spacing w:val="0"/>
          <w:sz w:val="24"/>
          <w:szCs w:val="24"/>
          <w:highlight w:val="none"/>
          <w:lang w:val="en-US" w:eastAsia="zh-CN"/>
        </w:rPr>
        <w:t>二、投标供应商资格要求</w:t>
      </w:r>
      <w:bookmarkEnd w:id="1"/>
    </w:p>
    <w:p w14:paraId="59FE931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0"/>
        <w:rPr>
          <w:rFonts w:hint="eastAsia" w:ascii="仿宋_GB2312" w:hAnsi="仿宋_GB2312" w:eastAsia="仿宋_GB2312" w:cs="仿宋_GB2312"/>
          <w:i w:val="0"/>
          <w:caps w:val="0"/>
          <w:color w:val="auto"/>
          <w:spacing w:val="0"/>
          <w:sz w:val="24"/>
          <w:szCs w:val="24"/>
          <w:highlight w:val="none"/>
          <w:lang w:val="en-US" w:eastAsia="zh-CN"/>
        </w:rPr>
      </w:pPr>
      <w:bookmarkStart w:id="2" w:name="_Toc12036"/>
      <w:r>
        <w:rPr>
          <w:rFonts w:hint="eastAsia" w:ascii="仿宋_GB2312" w:hAnsi="仿宋_GB2312" w:eastAsia="仿宋_GB2312" w:cs="仿宋_GB2312"/>
          <w:i w:val="0"/>
          <w:caps w:val="0"/>
          <w:color w:val="auto"/>
          <w:spacing w:val="0"/>
          <w:sz w:val="24"/>
          <w:szCs w:val="24"/>
          <w:highlight w:val="none"/>
          <w:lang w:val="en-US" w:eastAsia="zh-CN"/>
        </w:rPr>
        <w:t>1、具有相关试剂、耗材的生产资质或经营许可资质；</w:t>
      </w:r>
      <w:bookmarkEnd w:id="2"/>
    </w:p>
    <w:p w14:paraId="397A829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0"/>
        <w:rPr>
          <w:rFonts w:hint="eastAsia" w:ascii="仿宋_GB2312" w:hAnsi="仿宋_GB2312" w:eastAsia="仿宋_GB2312" w:cs="仿宋_GB2312"/>
          <w:i w:val="0"/>
          <w:caps w:val="0"/>
          <w:color w:val="auto"/>
          <w:spacing w:val="0"/>
          <w:sz w:val="24"/>
          <w:szCs w:val="24"/>
          <w:highlight w:val="none"/>
          <w:lang w:val="en-US" w:eastAsia="zh-CN"/>
        </w:rPr>
      </w:pPr>
      <w:bookmarkStart w:id="3" w:name="_Toc1625"/>
      <w:r>
        <w:rPr>
          <w:rFonts w:hint="eastAsia" w:ascii="仿宋_GB2312" w:hAnsi="仿宋_GB2312" w:eastAsia="仿宋_GB2312" w:cs="仿宋_GB2312"/>
          <w:i w:val="0"/>
          <w:caps w:val="0"/>
          <w:color w:val="auto"/>
          <w:spacing w:val="0"/>
          <w:sz w:val="24"/>
          <w:szCs w:val="24"/>
          <w:highlight w:val="none"/>
          <w:lang w:val="en-US" w:eastAsia="zh-CN"/>
        </w:rPr>
        <w:t>2、投标供应商应具有中标后履行合同及时供货的能力，能保证在接到订货需求后将指定数量的货物按规定时限送达医院，并具有良好的售后服务能力。</w:t>
      </w:r>
      <w:bookmarkEnd w:id="3"/>
    </w:p>
    <w:p w14:paraId="33230E9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0"/>
        <w:rPr>
          <w:rFonts w:hint="eastAsia" w:ascii="仿宋_GB2312" w:hAnsi="仿宋_GB2312" w:eastAsia="仿宋_GB2312" w:cs="仿宋_GB2312"/>
          <w:i w:val="0"/>
          <w:caps w:val="0"/>
          <w:color w:val="auto"/>
          <w:spacing w:val="0"/>
          <w:sz w:val="24"/>
          <w:szCs w:val="24"/>
          <w:highlight w:val="none"/>
          <w:lang w:val="en-US" w:eastAsia="zh-CN"/>
        </w:rPr>
      </w:pPr>
      <w:bookmarkStart w:id="4" w:name="_Toc32330"/>
      <w:r>
        <w:rPr>
          <w:rFonts w:hint="eastAsia" w:ascii="仿宋_GB2312" w:hAnsi="仿宋_GB2312" w:eastAsia="仿宋_GB2312" w:cs="仿宋_GB2312"/>
          <w:i w:val="0"/>
          <w:caps w:val="0"/>
          <w:color w:val="auto"/>
          <w:spacing w:val="0"/>
          <w:sz w:val="24"/>
          <w:szCs w:val="24"/>
          <w:highlight w:val="none"/>
          <w:lang w:val="en-US" w:eastAsia="zh-CN"/>
        </w:rPr>
        <w:t>3、投标供应商不得被列入财政部政府采购严重违法失信行为记录名单；</w:t>
      </w:r>
      <w:bookmarkEnd w:id="4"/>
    </w:p>
    <w:p w14:paraId="51A1C47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0"/>
        <w:rPr>
          <w:rFonts w:hint="eastAsia" w:ascii="仿宋_GB2312" w:hAnsi="仿宋_GB2312" w:eastAsia="仿宋_GB2312" w:cs="仿宋_GB2312"/>
          <w:i w:val="0"/>
          <w:caps w:val="0"/>
          <w:color w:val="auto"/>
          <w:spacing w:val="0"/>
          <w:sz w:val="24"/>
          <w:szCs w:val="24"/>
          <w:highlight w:val="none"/>
          <w:lang w:val="en-US" w:eastAsia="zh-CN"/>
        </w:rPr>
      </w:pPr>
      <w:bookmarkStart w:id="5" w:name="_Toc21720"/>
      <w:r>
        <w:rPr>
          <w:rFonts w:hint="eastAsia" w:ascii="仿宋_GB2312" w:hAnsi="仿宋_GB2312" w:eastAsia="仿宋_GB2312" w:cs="仿宋_GB2312"/>
          <w:i w:val="0"/>
          <w:caps w:val="0"/>
          <w:color w:val="auto"/>
          <w:spacing w:val="0"/>
          <w:sz w:val="24"/>
          <w:szCs w:val="24"/>
          <w:highlight w:val="none"/>
          <w:lang w:val="en-US" w:eastAsia="zh-CN"/>
        </w:rPr>
        <w:t>4、投标产品属于医疗器械的应具有中华人民共和国医疗器械注册证及其附表或新版医疗器械注册证或备案凭证;    </w:t>
      </w:r>
      <w:bookmarkEnd w:id="5"/>
    </w:p>
    <w:p w14:paraId="0C5F02A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0"/>
        <w:rPr>
          <w:rFonts w:hint="eastAsia" w:ascii="仿宋_GB2312" w:hAnsi="仿宋_GB2312" w:eastAsia="仿宋_GB2312" w:cs="仿宋_GB2312"/>
          <w:i w:val="0"/>
          <w:caps w:val="0"/>
          <w:color w:val="auto"/>
          <w:spacing w:val="0"/>
          <w:sz w:val="24"/>
          <w:szCs w:val="24"/>
          <w:highlight w:val="none"/>
          <w:lang w:val="en-US" w:eastAsia="zh-CN"/>
        </w:rPr>
      </w:pPr>
      <w:bookmarkStart w:id="6" w:name="_Toc11649"/>
      <w:r>
        <w:rPr>
          <w:rFonts w:hint="eastAsia" w:ascii="仿宋_GB2312" w:hAnsi="仿宋_GB2312" w:eastAsia="仿宋_GB2312" w:cs="仿宋_GB2312"/>
          <w:i w:val="0"/>
          <w:caps w:val="0"/>
          <w:color w:val="auto"/>
          <w:spacing w:val="0"/>
          <w:sz w:val="24"/>
          <w:szCs w:val="24"/>
          <w:highlight w:val="none"/>
          <w:lang w:val="en-US" w:eastAsia="zh-CN"/>
        </w:rPr>
        <w:t>5、本项目不接受联合体投标；</w:t>
      </w:r>
      <w:bookmarkEnd w:id="6"/>
    </w:p>
    <w:p w14:paraId="33539D4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i w:val="0"/>
          <w:caps w:val="0"/>
          <w:color w:val="auto"/>
          <w:spacing w:val="0"/>
          <w:sz w:val="24"/>
          <w:szCs w:val="24"/>
          <w:highlight w:val="none"/>
          <w:lang w:val="en-US" w:eastAsia="zh-CN"/>
        </w:rPr>
      </w:pPr>
      <w:r>
        <w:rPr>
          <w:rFonts w:hint="eastAsia" w:ascii="仿宋_GB2312" w:hAnsi="仿宋_GB2312" w:eastAsia="仿宋_GB2312" w:cs="仿宋_GB2312"/>
          <w:i w:val="0"/>
          <w:caps w:val="0"/>
          <w:color w:val="auto"/>
          <w:spacing w:val="0"/>
          <w:sz w:val="24"/>
          <w:szCs w:val="24"/>
          <w:highlight w:val="none"/>
          <w:lang w:val="en-US" w:eastAsia="zh-CN"/>
        </w:rPr>
        <w:t>6、投标供应商须对同一合同包内的所有内容同时进行投标，不允许对合同包的部分内容进行拆分投标。</w:t>
      </w:r>
    </w:p>
    <w:p w14:paraId="748F370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i w:val="0"/>
          <w:caps w:val="0"/>
          <w:color w:val="auto"/>
          <w:spacing w:val="0"/>
          <w:sz w:val="24"/>
          <w:szCs w:val="24"/>
          <w:highlight w:val="none"/>
          <w:lang w:val="en-US" w:eastAsia="zh-CN"/>
        </w:rPr>
      </w:pPr>
      <w:r>
        <w:rPr>
          <w:rFonts w:hint="eastAsia" w:ascii="仿宋_GB2312" w:hAnsi="仿宋_GB2312" w:eastAsia="仿宋_GB2312" w:cs="仿宋_GB2312"/>
          <w:i w:val="0"/>
          <w:caps w:val="0"/>
          <w:color w:val="auto"/>
          <w:spacing w:val="0"/>
          <w:sz w:val="24"/>
          <w:szCs w:val="24"/>
          <w:highlight w:val="none"/>
          <w:lang w:val="en-US" w:eastAsia="zh-CN"/>
        </w:rPr>
        <w:t>7.投标委托代理人须是投标机构的正式员工，在规定时间内提交报名材料。</w:t>
      </w:r>
    </w:p>
    <w:p w14:paraId="19E0CD3E">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outlineLvl w:val="0"/>
        <w:rPr>
          <w:rFonts w:hint="eastAsia" w:ascii="仿宋_GB2312" w:hAnsi="仿宋_GB2312" w:eastAsia="仿宋_GB2312" w:cs="仿宋_GB2312"/>
          <w:color w:val="auto"/>
          <w:sz w:val="24"/>
          <w:szCs w:val="24"/>
          <w:highlight w:val="none"/>
          <w:lang w:val="en-US" w:eastAsia="zh-CN"/>
        </w:rPr>
      </w:pPr>
      <w:bookmarkStart w:id="7" w:name="_Toc2109"/>
      <w:r>
        <w:rPr>
          <w:rFonts w:hint="eastAsia" w:ascii="仿宋_GB2312" w:hAnsi="仿宋_GB2312" w:eastAsia="仿宋_GB2312" w:cs="仿宋_GB2312"/>
          <w:b/>
          <w:bCs/>
          <w:color w:val="auto"/>
          <w:sz w:val="24"/>
          <w:szCs w:val="24"/>
          <w:highlight w:val="none"/>
          <w:lang w:eastAsia="zh-CN"/>
        </w:rPr>
        <w:t>三</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报名方式及要求</w:t>
      </w:r>
      <w:bookmarkEnd w:id="7"/>
    </w:p>
    <w:p w14:paraId="6311D22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0"/>
        <w:rPr>
          <w:rFonts w:hint="eastAsia" w:ascii="仿宋_GB2312" w:hAnsi="仿宋_GB2312" w:eastAsia="仿宋_GB2312" w:cs="仿宋_GB2312"/>
          <w:color w:val="auto"/>
          <w:sz w:val="24"/>
          <w:szCs w:val="24"/>
          <w:highlight w:val="none"/>
        </w:rPr>
      </w:pPr>
      <w:bookmarkStart w:id="8" w:name="_Toc7378"/>
      <w:r>
        <w:rPr>
          <w:rFonts w:hint="eastAsia" w:ascii="仿宋_GB2312" w:hAnsi="仿宋_GB2312" w:eastAsia="仿宋_GB2312" w:cs="仿宋_GB2312"/>
          <w:color w:val="auto"/>
          <w:sz w:val="24"/>
          <w:szCs w:val="24"/>
          <w:highlight w:val="none"/>
          <w:lang w:val="en-US" w:eastAsia="zh-CN"/>
        </w:rPr>
        <w:t>1、符合资格的投标供应商应当在公示期内每天（节假日除外）8:30至12:00，14:00至17:00(北京时间)报名。报名方式：泉州市第三医院官网（https://www.qzsdsyy.cn）自行下载《泉州市第三医院检验试剂、耗材采购报名表》，填写报名信息后，以邮件形式发送到邮箱：qzsdsyycg@163.com，电子邮件命名方式：公司名称+报名表（报名表格需提交Excel文档，不得以图片形式提交），并自行下载《竞争性谈判文件》。</w:t>
      </w:r>
      <w:bookmarkEnd w:id="8"/>
    </w:p>
    <w:p w14:paraId="1FDEA55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0"/>
        <w:rPr>
          <w:rFonts w:hint="eastAsia" w:ascii="仿宋_GB2312" w:hAnsi="仿宋_GB2312" w:eastAsia="仿宋_GB2312" w:cs="仿宋_GB2312"/>
          <w:sz w:val="24"/>
          <w:szCs w:val="24"/>
          <w:highlight w:val="none"/>
        </w:rPr>
      </w:pPr>
      <w:bookmarkStart w:id="9" w:name="_Toc14314"/>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报名截止时间：202</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日下午17：00。未按时报名的投标人（以收到报名邮件时间为准），其投标材料将被拒绝。</w:t>
      </w:r>
      <w:bookmarkEnd w:id="9"/>
    </w:p>
    <w:p w14:paraId="7666DA6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0"/>
        <w:rPr>
          <w:rFonts w:hint="eastAsia" w:ascii="仿宋_GB2312" w:hAnsi="仿宋_GB2312" w:eastAsia="仿宋_GB2312" w:cs="仿宋_GB2312"/>
          <w:sz w:val="24"/>
          <w:szCs w:val="24"/>
          <w:highlight w:val="none"/>
        </w:rPr>
      </w:pPr>
      <w:bookmarkStart w:id="10" w:name="_Toc18058"/>
      <w:r>
        <w:rPr>
          <w:rFonts w:hint="eastAsia" w:ascii="仿宋_GB2312" w:hAnsi="仿宋_GB2312" w:eastAsia="仿宋_GB2312" w:cs="仿宋_GB2312"/>
          <w:sz w:val="24"/>
          <w:szCs w:val="24"/>
          <w:highlight w:val="none"/>
        </w:rPr>
        <w:t>四、公示时间：202</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lang w:val="en-US" w:eastAsia="zh-CN"/>
        </w:rPr>
        <w:t>28</w:t>
      </w:r>
      <w:r>
        <w:rPr>
          <w:rFonts w:hint="eastAsia" w:ascii="仿宋_GB2312" w:hAnsi="仿宋_GB2312" w:eastAsia="仿宋_GB2312" w:cs="仿宋_GB2312"/>
          <w:sz w:val="24"/>
          <w:szCs w:val="24"/>
          <w:highlight w:val="none"/>
        </w:rPr>
        <w:t>日-202</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下午17:00时。</w:t>
      </w:r>
      <w:bookmarkEnd w:id="10"/>
    </w:p>
    <w:p w14:paraId="1FF9924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0"/>
        <w:rPr>
          <w:rFonts w:hint="eastAsia" w:ascii="仿宋_GB2312" w:hAnsi="仿宋_GB2312" w:eastAsia="仿宋_GB2312" w:cs="仿宋_GB2312"/>
          <w:sz w:val="24"/>
          <w:szCs w:val="24"/>
          <w:highlight w:val="none"/>
        </w:rPr>
      </w:pPr>
      <w:bookmarkStart w:id="11" w:name="_Toc31649"/>
      <w:r>
        <w:rPr>
          <w:rFonts w:hint="eastAsia" w:ascii="仿宋_GB2312" w:hAnsi="仿宋_GB2312" w:eastAsia="仿宋_GB2312" w:cs="仿宋_GB2312"/>
          <w:sz w:val="24"/>
          <w:szCs w:val="24"/>
          <w:highlight w:val="none"/>
        </w:rPr>
        <w:t>五、投标文件递交时间（北京时间）：202</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日</w:t>
      </w:r>
      <w:r>
        <w:rPr>
          <w:rFonts w:hint="eastAsia" w:ascii="仿宋_GB2312" w:hAnsi="仿宋_GB2312" w:eastAsia="仿宋_GB2312" w:cs="仿宋_GB2312"/>
          <w:sz w:val="24"/>
          <w:szCs w:val="24"/>
          <w:highlight w:val="none"/>
          <w:lang w:eastAsia="zh-CN"/>
        </w:rPr>
        <w:t>上午9:00至9:3</w:t>
      </w:r>
      <w:r>
        <w:rPr>
          <w:rFonts w:hint="eastAsia" w:ascii="仿宋_GB2312" w:hAnsi="仿宋_GB2312" w:eastAsia="仿宋_GB2312" w:cs="仿宋_GB2312"/>
          <w:sz w:val="24"/>
          <w:szCs w:val="24"/>
          <w:highlight w:val="none"/>
        </w:rPr>
        <w:t>0时。提供纸质投标</w:t>
      </w:r>
      <w:r>
        <w:rPr>
          <w:rFonts w:hint="eastAsia" w:ascii="仿宋_GB2312" w:hAnsi="仿宋_GB2312" w:eastAsia="仿宋_GB2312" w:cs="仿宋_GB2312"/>
          <w:sz w:val="24"/>
          <w:szCs w:val="24"/>
          <w:highlight w:val="none"/>
          <w:lang w:val="en-US" w:eastAsia="zh-CN"/>
        </w:rPr>
        <w:t>文件（正本壹份，副本壹份）</w:t>
      </w:r>
      <w:r>
        <w:rPr>
          <w:rFonts w:hint="eastAsia" w:ascii="仿宋_GB2312" w:hAnsi="仿宋_GB2312" w:eastAsia="仿宋_GB2312" w:cs="仿宋_GB2312"/>
          <w:sz w:val="24"/>
          <w:szCs w:val="24"/>
          <w:highlight w:val="none"/>
        </w:rPr>
        <w:t>，装订成册并用文件袋密封，封口盖章；密封袋和文件封面上都须写明</w:t>
      </w:r>
      <w:r>
        <w:rPr>
          <w:rFonts w:hint="eastAsia" w:ascii="仿宋_GB2312" w:hAnsi="仿宋_GB2312" w:eastAsia="仿宋_GB2312" w:cs="仿宋_GB2312"/>
          <w:sz w:val="24"/>
          <w:szCs w:val="24"/>
          <w:highlight w:val="none"/>
          <w:lang w:eastAsia="zh-CN"/>
        </w:rPr>
        <w:t>合同</w:t>
      </w:r>
      <w:r>
        <w:rPr>
          <w:rFonts w:hint="eastAsia" w:ascii="仿宋_GB2312" w:hAnsi="仿宋_GB2312" w:eastAsia="仿宋_GB2312" w:cs="仿宋_GB2312"/>
          <w:sz w:val="24"/>
          <w:szCs w:val="24"/>
          <w:highlight w:val="none"/>
        </w:rPr>
        <w:t>包号、项目名称、投标单位名称、联系人、联系电话。投标文件于开标现场提交。逾期送达或不符合招标规定的投标文件恕不接受。</w:t>
      </w:r>
      <w:bookmarkEnd w:id="11"/>
    </w:p>
    <w:p w14:paraId="0C0755C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0"/>
        <w:rPr>
          <w:rFonts w:hint="eastAsia" w:ascii="仿宋_GB2312" w:hAnsi="仿宋_GB2312" w:eastAsia="仿宋_GB2312" w:cs="仿宋_GB2312"/>
          <w:sz w:val="24"/>
          <w:szCs w:val="24"/>
          <w:highlight w:val="none"/>
        </w:rPr>
      </w:pPr>
      <w:bookmarkStart w:id="12" w:name="_Toc30568"/>
      <w:r>
        <w:rPr>
          <w:rFonts w:hint="eastAsia" w:ascii="仿宋_GB2312" w:hAnsi="仿宋_GB2312" w:eastAsia="仿宋_GB2312" w:cs="仿宋_GB2312"/>
          <w:sz w:val="24"/>
          <w:szCs w:val="24"/>
          <w:highlight w:val="none"/>
        </w:rPr>
        <w:t>六、投标文件递交地点及开标地点：泉州市第三医院3号楼13层13</w:t>
      </w:r>
      <w:r>
        <w:rPr>
          <w:rFonts w:hint="eastAsia" w:ascii="仿宋_GB2312" w:hAnsi="仿宋_GB2312" w:eastAsia="仿宋_GB2312" w:cs="仿宋_GB2312"/>
          <w:sz w:val="24"/>
          <w:szCs w:val="24"/>
          <w:highlight w:val="none"/>
          <w:lang w:val="en-US" w:eastAsia="zh-CN"/>
        </w:rPr>
        <w:t>10</w:t>
      </w:r>
      <w:r>
        <w:rPr>
          <w:rFonts w:hint="eastAsia" w:ascii="仿宋_GB2312" w:hAnsi="仿宋_GB2312" w:eastAsia="仿宋_GB2312" w:cs="仿宋_GB2312"/>
          <w:sz w:val="24"/>
          <w:szCs w:val="24"/>
          <w:highlight w:val="none"/>
        </w:rPr>
        <w:t>会议室（福建省泉州台商投资区洛阳镇康泰街3号）</w:t>
      </w:r>
      <w:bookmarkEnd w:id="12"/>
    </w:p>
    <w:p w14:paraId="739187C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0"/>
        <w:rPr>
          <w:rFonts w:hint="eastAsia" w:ascii="仿宋_GB2312" w:hAnsi="仿宋_GB2312" w:eastAsia="仿宋_GB2312" w:cs="仿宋_GB2312"/>
          <w:sz w:val="24"/>
          <w:szCs w:val="24"/>
          <w:highlight w:val="none"/>
        </w:rPr>
      </w:pPr>
      <w:bookmarkStart w:id="13" w:name="_Toc14623"/>
      <w:r>
        <w:rPr>
          <w:rFonts w:hint="eastAsia" w:ascii="仿宋_GB2312" w:hAnsi="仿宋_GB2312" w:eastAsia="仿宋_GB2312" w:cs="仿宋_GB2312"/>
          <w:sz w:val="24"/>
          <w:szCs w:val="24"/>
          <w:highlight w:val="none"/>
        </w:rPr>
        <w:t>七、开标时间：2026年2月6日上午</w:t>
      </w:r>
      <w:r>
        <w:rPr>
          <w:rFonts w:hint="eastAsia" w:ascii="仿宋_GB2312" w:hAnsi="仿宋_GB2312" w:eastAsia="仿宋_GB2312" w:cs="仿宋_GB2312"/>
          <w:sz w:val="24"/>
          <w:szCs w:val="24"/>
          <w:highlight w:val="none"/>
          <w:lang w:val="en-US" w:eastAsia="zh-CN"/>
        </w:rPr>
        <w:t>9</w:t>
      </w:r>
      <w:r>
        <w:rPr>
          <w:rFonts w:hint="eastAsia" w:ascii="仿宋_GB2312" w:hAnsi="仿宋_GB2312" w:eastAsia="仿宋_GB2312" w:cs="仿宋_GB2312"/>
          <w:sz w:val="24"/>
          <w:szCs w:val="24"/>
          <w:highlight w:val="none"/>
        </w:rPr>
        <w:t>:30时（北京时间）。</w:t>
      </w:r>
      <w:bookmarkEnd w:id="13"/>
    </w:p>
    <w:p w14:paraId="61DCEC4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0"/>
        <w:rPr>
          <w:rFonts w:hint="eastAsia" w:ascii="仿宋_GB2312" w:hAnsi="仿宋_GB2312" w:eastAsia="仿宋_GB2312" w:cs="仿宋_GB2312"/>
          <w:sz w:val="24"/>
          <w:szCs w:val="24"/>
          <w:highlight w:val="none"/>
        </w:rPr>
      </w:pPr>
      <w:bookmarkStart w:id="14" w:name="_Toc581"/>
      <w:r>
        <w:rPr>
          <w:rFonts w:hint="eastAsia" w:ascii="仿宋_GB2312" w:hAnsi="仿宋_GB2312" w:eastAsia="仿宋_GB2312" w:cs="仿宋_GB2312"/>
          <w:sz w:val="24"/>
          <w:szCs w:val="24"/>
          <w:highlight w:val="none"/>
        </w:rPr>
        <w:t>八、联系人：小陈；联系电话：0595-27551137。</w:t>
      </w:r>
      <w:bookmarkEnd w:id="14"/>
    </w:p>
    <w:p w14:paraId="4406D3B3">
      <w:pPr>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ind w:firstLine="480" w:firstLineChars="200"/>
        <w:jc w:val="left"/>
        <w:textAlignment w:val="auto"/>
        <w:outlineLvl w:val="0"/>
        <w:rPr>
          <w:rFonts w:hint="eastAsia" w:ascii="宋体" w:hAnsi="宋体" w:eastAsia="宋体" w:cs="Times New Roman"/>
          <w:kern w:val="0"/>
          <w:sz w:val="21"/>
          <w:szCs w:val="21"/>
          <w:lang w:val="en-US" w:eastAsia="zh-CN" w:bidi="ar-SA"/>
        </w:rPr>
      </w:pPr>
      <w:bookmarkStart w:id="15" w:name="_Toc13221"/>
      <w:r>
        <w:rPr>
          <w:rFonts w:hint="eastAsia" w:ascii="仿宋_GB2312" w:hAnsi="仿宋_GB2312" w:eastAsia="仿宋_GB2312" w:cs="仿宋_GB2312"/>
          <w:kern w:val="2"/>
          <w:sz w:val="24"/>
          <w:szCs w:val="24"/>
          <w:highlight w:val="none"/>
          <w:lang w:val="en-US" w:eastAsia="zh-CN" w:bidi="ar-SA"/>
        </w:rPr>
        <w:t>九、供应商认为采购文件、采购过程和中标结果使自己的权益受到损害的，应在政府采购法及实施条例规定的时效内以书面形式向采购人提出质疑澄清，口头质疑不予接受。监督电话：0595-27550775。</w:t>
      </w:r>
      <w:bookmarkEnd w:id="15"/>
      <w:r>
        <w:rPr>
          <w:rFonts w:hint="eastAsia" w:ascii="仿宋_GB2312" w:hAnsi="仿宋_GB2312" w:eastAsia="仿宋_GB2312" w:cs="仿宋_GB2312"/>
          <w:kern w:val="2"/>
          <w:sz w:val="24"/>
          <w:szCs w:val="24"/>
          <w:highlight w:val="none"/>
          <w:lang w:val="en-US" w:eastAsia="zh-CN" w:bidi="ar-SA"/>
        </w:rPr>
        <w:t xml:space="preserve">    </w:t>
      </w:r>
      <w:r>
        <w:rPr>
          <w:rFonts w:hint="eastAsia" w:ascii="仿宋_GB2312" w:hAnsi="仿宋_GB2312" w:eastAsia="仿宋_GB2312" w:cs="仿宋_GB2312"/>
          <w:kern w:val="0"/>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 xml:space="preserve">      </w:t>
      </w:r>
      <w:r>
        <w:rPr>
          <w:rFonts w:hint="eastAsia" w:ascii="仿宋_GB2312" w:hAnsi="仿宋_GB2312" w:eastAsia="仿宋_GB2312" w:cs="仿宋_GB2312"/>
          <w:kern w:val="0"/>
          <w:sz w:val="24"/>
          <w:szCs w:val="24"/>
          <w:highlight w:val="none"/>
          <w:lang w:val="en-US" w:eastAsia="zh-CN" w:bidi="ar-SA"/>
        </w:rPr>
        <w:t xml:space="preserve">  </w:t>
      </w:r>
    </w:p>
    <w:p w14:paraId="0312812F">
      <w:pPr>
        <w:keepNext w:val="0"/>
        <w:keepLines w:val="0"/>
        <w:pageBreakBefore w:val="0"/>
        <w:widowControl w:val="0"/>
        <w:kinsoku/>
        <w:wordWrap/>
        <w:overflowPunct/>
        <w:topLinePunct w:val="0"/>
        <w:bidi w:val="0"/>
        <w:snapToGrid/>
        <w:spacing w:line="240" w:lineRule="auto"/>
        <w:ind w:firstLine="420" w:firstLineChars="200"/>
        <w:textAlignment w:val="auto"/>
        <w:outlineLvl w:val="9"/>
        <w:rPr>
          <w:rFonts w:hint="eastAsia" w:ascii="宋体" w:hAnsi="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color w:val="auto"/>
          <w:sz w:val="21"/>
          <w:szCs w:val="21"/>
          <w:lang w:val="en-US" w:eastAsia="zh-CN"/>
        </w:rPr>
        <w:t xml:space="preserve">   </w:t>
      </w:r>
    </w:p>
    <w:p w14:paraId="0D533A70">
      <w:pPr>
        <w:keepNext w:val="0"/>
        <w:keepLines w:val="0"/>
        <w:pageBreakBefore w:val="0"/>
        <w:widowControl w:val="0"/>
        <w:kinsoku/>
        <w:wordWrap/>
        <w:overflowPunct/>
        <w:topLinePunct w:val="0"/>
        <w:bidi w:val="0"/>
        <w:snapToGrid/>
        <w:spacing w:line="240" w:lineRule="auto"/>
        <w:ind w:firstLine="420" w:firstLineChars="200"/>
        <w:textAlignment w:val="auto"/>
        <w:rPr>
          <w:rFonts w:hint="eastAsia" w:ascii="宋体" w:hAnsi="宋体"/>
          <w:b/>
          <w:color w:val="auto"/>
          <w:sz w:val="28"/>
          <w:szCs w:val="28"/>
        </w:rPr>
      </w:pPr>
      <w:r>
        <w:rPr>
          <w:rFonts w:hint="eastAsia" w:ascii="宋体" w:hAnsi="宋体"/>
          <w:sz w:val="21"/>
          <w:szCs w:val="21"/>
          <w:lang w:val="en-US" w:eastAsia="zh-CN"/>
        </w:rPr>
        <w:t xml:space="preserve">                              </w:t>
      </w:r>
      <w:r>
        <w:rPr>
          <w:rFonts w:hint="eastAsia" w:ascii="宋体" w:hAnsi="宋体"/>
          <w:sz w:val="21"/>
          <w:szCs w:val="21"/>
        </w:rPr>
        <w:t xml:space="preserve">                 </w:t>
      </w:r>
    </w:p>
    <w:p w14:paraId="5B84FEED">
      <w:pPr>
        <w:tabs>
          <w:tab w:val="left" w:pos="7740"/>
        </w:tabs>
        <w:ind w:firstLine="2783" w:firstLineChars="990"/>
        <w:rPr>
          <w:rFonts w:hint="eastAsia" w:ascii="宋体" w:hAnsi="宋体"/>
          <w:b/>
          <w:sz w:val="28"/>
          <w:szCs w:val="28"/>
        </w:rPr>
      </w:pPr>
    </w:p>
    <w:p w14:paraId="024DEE9C">
      <w:pPr>
        <w:tabs>
          <w:tab w:val="left" w:pos="7740"/>
        </w:tabs>
        <w:ind w:firstLine="2783" w:firstLineChars="990"/>
        <w:rPr>
          <w:rFonts w:hint="eastAsia" w:ascii="宋体" w:hAnsi="宋体"/>
          <w:b/>
          <w:sz w:val="28"/>
          <w:szCs w:val="28"/>
        </w:rPr>
      </w:pPr>
    </w:p>
    <w:p w14:paraId="161ADBA2">
      <w:pPr>
        <w:tabs>
          <w:tab w:val="left" w:pos="7740"/>
        </w:tabs>
        <w:ind w:firstLine="2783" w:firstLineChars="990"/>
        <w:rPr>
          <w:rFonts w:hint="eastAsia" w:ascii="宋体" w:hAnsi="宋体"/>
          <w:b/>
          <w:sz w:val="28"/>
          <w:szCs w:val="28"/>
        </w:rPr>
      </w:pPr>
    </w:p>
    <w:p w14:paraId="51CDA45A">
      <w:pPr>
        <w:tabs>
          <w:tab w:val="left" w:pos="7740"/>
        </w:tabs>
        <w:ind w:firstLine="2783" w:firstLineChars="990"/>
        <w:rPr>
          <w:rFonts w:hint="eastAsia" w:ascii="宋体" w:hAnsi="宋体"/>
          <w:b/>
          <w:sz w:val="28"/>
          <w:szCs w:val="28"/>
        </w:rPr>
      </w:pPr>
    </w:p>
    <w:p w14:paraId="5D9FFBFE">
      <w:pPr>
        <w:tabs>
          <w:tab w:val="left" w:pos="7740"/>
        </w:tabs>
        <w:rPr>
          <w:rFonts w:hint="eastAsia" w:ascii="宋体" w:hAnsi="宋体"/>
          <w:b/>
          <w:sz w:val="28"/>
          <w:szCs w:val="28"/>
        </w:rPr>
      </w:pPr>
    </w:p>
    <w:p w14:paraId="4D214F88">
      <w:pPr>
        <w:tabs>
          <w:tab w:val="left" w:pos="7740"/>
        </w:tabs>
        <w:ind w:firstLine="2783" w:firstLineChars="990"/>
        <w:rPr>
          <w:rFonts w:hint="eastAsia" w:ascii="宋体" w:hAnsi="宋体"/>
          <w:b/>
          <w:sz w:val="28"/>
          <w:szCs w:val="28"/>
        </w:rPr>
      </w:pPr>
    </w:p>
    <w:p w14:paraId="7EFC3C80">
      <w:pPr>
        <w:pStyle w:val="2"/>
        <w:outlineLvl w:val="9"/>
        <w:rPr>
          <w:rFonts w:hint="eastAsia"/>
        </w:rPr>
      </w:pPr>
    </w:p>
    <w:p w14:paraId="2AC53896">
      <w:pPr>
        <w:tabs>
          <w:tab w:val="left" w:pos="7740"/>
        </w:tabs>
        <w:ind w:firstLine="2783" w:firstLineChars="990"/>
        <w:rPr>
          <w:rFonts w:hint="eastAsia" w:ascii="宋体" w:hAnsi="宋体"/>
          <w:b/>
          <w:sz w:val="28"/>
          <w:szCs w:val="28"/>
        </w:rPr>
      </w:pPr>
    </w:p>
    <w:p w14:paraId="1C65F86E">
      <w:pPr>
        <w:tabs>
          <w:tab w:val="left" w:pos="7740"/>
        </w:tabs>
        <w:ind w:firstLine="2783" w:firstLineChars="990"/>
        <w:rPr>
          <w:rFonts w:hint="eastAsia" w:ascii="宋体" w:hAnsi="宋体"/>
          <w:b/>
          <w:sz w:val="28"/>
          <w:szCs w:val="28"/>
        </w:rPr>
      </w:pPr>
    </w:p>
    <w:p w14:paraId="6C0FF19D">
      <w:pPr>
        <w:tabs>
          <w:tab w:val="left" w:pos="7740"/>
        </w:tabs>
        <w:ind w:firstLine="0" w:firstLineChars="0"/>
        <w:rPr>
          <w:rFonts w:hint="eastAsia" w:ascii="宋体" w:hAnsi="宋体"/>
          <w:b/>
          <w:sz w:val="28"/>
          <w:szCs w:val="28"/>
        </w:rPr>
      </w:pPr>
    </w:p>
    <w:p w14:paraId="4E55C20E">
      <w:pPr>
        <w:tabs>
          <w:tab w:val="left" w:pos="7740"/>
        </w:tabs>
        <w:spacing w:beforeLines="0" w:afterLines="0"/>
        <w:ind w:firstLine="2783" w:firstLineChars="990"/>
        <w:rPr>
          <w:rFonts w:hint="default" w:ascii="宋体" w:hAnsi="宋体" w:eastAsia="宋体"/>
          <w:b/>
          <w:sz w:val="28"/>
          <w:szCs w:val="28"/>
        </w:rPr>
      </w:pPr>
      <w:r>
        <w:rPr>
          <w:rFonts w:hint="default" w:ascii="宋体" w:hAnsi="宋体" w:eastAsia="宋体"/>
          <w:b/>
          <w:sz w:val="28"/>
          <w:szCs w:val="28"/>
        </w:rPr>
        <w:t>第二部分　招标项目说明及要求</w:t>
      </w:r>
    </w:p>
    <w:p w14:paraId="3AADDCBD">
      <w:pPr>
        <w:spacing w:beforeLines="0" w:afterLines="0" w:line="440" w:lineRule="exact"/>
        <w:jc w:val="center"/>
        <w:outlineLvl w:val="1"/>
        <w:rPr>
          <w:rFonts w:hint="default" w:ascii="宋体" w:hAnsi="宋体" w:eastAsia="宋体" w:cs="宋体"/>
          <w:b/>
          <w:sz w:val="28"/>
          <w:szCs w:val="28"/>
        </w:rPr>
      </w:pPr>
      <w:r>
        <w:rPr>
          <w:rFonts w:hint="default" w:ascii="宋体" w:hAnsi="宋体" w:eastAsia="宋体" w:cs="宋体"/>
          <w:b/>
          <w:sz w:val="28"/>
          <w:szCs w:val="28"/>
        </w:rPr>
        <w:t xml:space="preserve">   第一节 谈判内容及要求</w:t>
      </w:r>
    </w:p>
    <w:p w14:paraId="4C63AE4D">
      <w:pPr>
        <w:spacing w:beforeLines="0" w:afterLines="0" w:line="440" w:lineRule="exact"/>
        <w:jc w:val="center"/>
        <w:rPr>
          <w:rFonts w:hint="default" w:ascii="宋体" w:hAnsi="宋体" w:eastAsia="宋体" w:cs="宋体"/>
          <w:b/>
          <w:sz w:val="28"/>
          <w:szCs w:val="28"/>
        </w:rPr>
      </w:pPr>
    </w:p>
    <w:p w14:paraId="68616538">
      <w:pPr>
        <w:spacing w:beforeLines="0" w:afterLines="0" w:line="440" w:lineRule="exact"/>
        <w:jc w:val="center"/>
        <w:outlineLvl w:val="1"/>
        <w:rPr>
          <w:rFonts w:hint="default" w:ascii="宋体" w:hAnsi="宋体" w:eastAsia="宋体" w:cs="宋体"/>
          <w:b/>
          <w:sz w:val="21"/>
          <w:szCs w:val="21"/>
        </w:rPr>
      </w:pPr>
      <w:r>
        <w:rPr>
          <w:rFonts w:hint="default" w:ascii="宋体" w:hAnsi="宋体" w:eastAsia="宋体" w:cs="宋体"/>
          <w:b/>
          <w:sz w:val="21"/>
          <w:szCs w:val="21"/>
        </w:rPr>
        <w:t xml:space="preserve">合同包一 </w:t>
      </w:r>
    </w:p>
    <w:p w14:paraId="34AAC177">
      <w:pPr>
        <w:spacing w:beforeLines="0" w:afterLines="0" w:line="400" w:lineRule="exact"/>
        <w:ind w:firstLine="422" w:firstLineChars="200"/>
        <w:rPr>
          <w:rFonts w:hint="default" w:ascii="宋体" w:hAnsi="宋体" w:eastAsia="宋体"/>
          <w:b/>
          <w:sz w:val="21"/>
          <w:szCs w:val="21"/>
        </w:rPr>
      </w:pPr>
      <w:bookmarkStart w:id="16" w:name="_Toc57451666"/>
      <w:bookmarkStart w:id="17" w:name="_Toc478753855"/>
      <w:r>
        <w:rPr>
          <w:rFonts w:hint="default" w:ascii="宋体" w:hAnsi="宋体" w:eastAsia="宋体"/>
          <w:b/>
          <w:sz w:val="21"/>
          <w:szCs w:val="21"/>
        </w:rPr>
        <w:t>一、技术要求</w:t>
      </w:r>
    </w:p>
    <w:p w14:paraId="1A6C7EA2">
      <w:pPr>
        <w:autoSpaceDE w:val="0"/>
        <w:autoSpaceDN w:val="0"/>
        <w:adjustRightInd w:val="0"/>
        <w:spacing w:beforeLines="0" w:afterLines="0" w:line="400" w:lineRule="exact"/>
        <w:ind w:firstLine="450" w:firstLineChars="200"/>
        <w:rPr>
          <w:rFonts w:hint="default" w:ascii="宋体" w:hAnsi="宋体" w:eastAsia="宋体" w:cs="宋体"/>
          <w:color w:val="auto"/>
          <w:spacing w:val="7"/>
          <w:kern w:val="0"/>
          <w:sz w:val="21"/>
          <w:szCs w:val="21"/>
        </w:rPr>
      </w:pPr>
      <w:r>
        <w:rPr>
          <w:rFonts w:hint="default" w:ascii="宋体" w:hAnsi="宋体" w:eastAsia="宋体" w:cs="宋体"/>
          <w:b/>
          <w:color w:val="auto"/>
          <w:spacing w:val="7"/>
          <w:kern w:val="0"/>
          <w:sz w:val="21"/>
          <w:szCs w:val="21"/>
        </w:rPr>
        <w:t>品目号1-1 氯中和增菌培养基（增菌培养基类）</w:t>
      </w:r>
    </w:p>
    <w:p w14:paraId="63F6D8CE">
      <w:pPr>
        <w:keepNext/>
        <w:keepLines/>
        <w:spacing w:beforeLines="0" w:afterLines="0" w:line="400" w:lineRule="exact"/>
        <w:ind w:firstLine="476"/>
        <w:outlineLvl w:val="1"/>
        <w:rPr>
          <w:rFonts w:hint="default" w:ascii="宋体" w:hAnsi="宋体" w:eastAsia="宋体" w:cs="宋体"/>
          <w:color w:val="auto"/>
          <w:spacing w:val="7"/>
          <w:kern w:val="0"/>
          <w:sz w:val="21"/>
          <w:szCs w:val="21"/>
        </w:rPr>
      </w:pPr>
      <w:r>
        <w:rPr>
          <w:rFonts w:hint="default" w:ascii="宋体" w:hAnsi="宋体" w:eastAsia="宋体" w:cs="宋体"/>
          <w:color w:val="auto"/>
          <w:spacing w:val="7"/>
          <w:kern w:val="0"/>
          <w:sz w:val="21"/>
          <w:szCs w:val="21"/>
        </w:rPr>
        <w:t>1.规格：≥9ml/支；</w:t>
      </w:r>
    </w:p>
    <w:p w14:paraId="5FF1F84A">
      <w:pPr>
        <w:spacing w:beforeLines="0" w:afterLines="0" w:line="400" w:lineRule="exact"/>
        <w:rPr>
          <w:rFonts w:hint="eastAsia"/>
          <w:sz w:val="21"/>
          <w:szCs w:val="24"/>
        </w:rPr>
      </w:pPr>
      <w:r>
        <w:rPr>
          <w:rFonts w:hint="default" w:ascii="宋体" w:hAnsi="宋体" w:eastAsia="宋体" w:cs="宋体"/>
          <w:color w:val="auto"/>
          <w:spacing w:val="7"/>
          <w:kern w:val="0"/>
          <w:sz w:val="21"/>
          <w:szCs w:val="21"/>
        </w:rPr>
        <w:t xml:space="preserve">    2.可用于为微生物繁殖提供特定的生长环境。</w:t>
      </w:r>
    </w:p>
    <w:p w14:paraId="449241F4">
      <w:pPr>
        <w:autoSpaceDE w:val="0"/>
        <w:autoSpaceDN w:val="0"/>
        <w:adjustRightInd w:val="0"/>
        <w:spacing w:beforeLines="0" w:afterLines="0" w:line="400" w:lineRule="exact"/>
        <w:ind w:firstLine="448" w:firstLineChars="200"/>
        <w:rPr>
          <w:rFonts w:hint="default" w:ascii="宋体" w:hAnsi="宋体" w:eastAsia="宋体" w:cs="宋体"/>
          <w:color w:val="auto"/>
          <w:spacing w:val="7"/>
          <w:kern w:val="0"/>
          <w:sz w:val="21"/>
          <w:szCs w:val="21"/>
        </w:rPr>
      </w:pPr>
    </w:p>
    <w:p w14:paraId="3D4538A3">
      <w:pPr>
        <w:autoSpaceDE w:val="0"/>
        <w:autoSpaceDN w:val="0"/>
        <w:adjustRightInd w:val="0"/>
        <w:spacing w:beforeLines="0" w:afterLines="0" w:line="400" w:lineRule="exact"/>
        <w:ind w:firstLine="450" w:firstLineChars="200"/>
        <w:rPr>
          <w:rFonts w:hint="default" w:ascii="宋体" w:hAnsi="宋体" w:eastAsia="宋体" w:cs="宋体"/>
          <w:b/>
          <w:color w:val="auto"/>
          <w:spacing w:val="7"/>
          <w:kern w:val="0"/>
          <w:sz w:val="21"/>
          <w:szCs w:val="21"/>
        </w:rPr>
      </w:pPr>
      <w:r>
        <w:rPr>
          <w:rFonts w:hint="default" w:ascii="宋体" w:hAnsi="宋体" w:eastAsia="宋体" w:cs="宋体"/>
          <w:b/>
          <w:color w:val="auto"/>
          <w:spacing w:val="7"/>
          <w:kern w:val="0"/>
          <w:sz w:val="21"/>
          <w:szCs w:val="21"/>
        </w:rPr>
        <w:t>品目号1-2 一次性使用试管</w:t>
      </w:r>
    </w:p>
    <w:p w14:paraId="40B6339E">
      <w:pPr>
        <w:autoSpaceDE w:val="0"/>
        <w:autoSpaceDN w:val="0"/>
        <w:adjustRightInd w:val="0"/>
        <w:spacing w:beforeLines="0" w:afterLines="0" w:line="400" w:lineRule="exact"/>
        <w:ind w:firstLine="448" w:firstLineChars="200"/>
        <w:rPr>
          <w:rFonts w:hint="default" w:ascii="宋体" w:hAnsi="宋体" w:eastAsia="宋体" w:cs="宋体"/>
          <w:color w:val="auto"/>
          <w:spacing w:val="7"/>
          <w:kern w:val="0"/>
          <w:sz w:val="21"/>
          <w:szCs w:val="21"/>
        </w:rPr>
      </w:pPr>
      <w:r>
        <w:rPr>
          <w:rFonts w:hint="default" w:ascii="宋体" w:hAnsi="宋体" w:eastAsia="宋体" w:cs="宋体"/>
          <w:color w:val="auto"/>
          <w:spacing w:val="7"/>
          <w:kern w:val="0"/>
          <w:sz w:val="21"/>
          <w:szCs w:val="21"/>
        </w:rPr>
        <w:t>1.规格16mm*100mm；</w:t>
      </w:r>
    </w:p>
    <w:p w14:paraId="3F0D69D3">
      <w:pPr>
        <w:autoSpaceDE w:val="0"/>
        <w:autoSpaceDN w:val="0"/>
        <w:adjustRightInd w:val="0"/>
        <w:spacing w:beforeLines="0" w:afterLines="0" w:line="400" w:lineRule="exact"/>
        <w:ind w:firstLine="448" w:firstLineChars="200"/>
        <w:rPr>
          <w:rFonts w:hint="default" w:ascii="宋体" w:hAnsi="宋体" w:eastAsia="宋体" w:cs="宋体"/>
          <w:color w:val="auto"/>
          <w:spacing w:val="7"/>
          <w:kern w:val="0"/>
          <w:sz w:val="21"/>
          <w:szCs w:val="21"/>
        </w:rPr>
      </w:pPr>
      <w:r>
        <w:rPr>
          <w:rFonts w:hint="default" w:ascii="宋体" w:hAnsi="宋体" w:eastAsia="宋体" w:cs="宋体"/>
          <w:color w:val="auto"/>
          <w:spacing w:val="7"/>
          <w:kern w:val="0"/>
          <w:sz w:val="21"/>
          <w:szCs w:val="21"/>
        </w:rPr>
        <w:t>2.包含一次试管塞。</w:t>
      </w:r>
    </w:p>
    <w:p w14:paraId="66063B03">
      <w:pPr>
        <w:autoSpaceDE w:val="0"/>
        <w:autoSpaceDN w:val="0"/>
        <w:adjustRightInd w:val="0"/>
        <w:spacing w:beforeLines="0" w:afterLines="0" w:line="400" w:lineRule="exact"/>
        <w:ind w:firstLine="448" w:firstLineChars="200"/>
        <w:rPr>
          <w:rFonts w:hint="default" w:ascii="宋体" w:hAnsi="宋体" w:eastAsia="宋体" w:cs="宋体"/>
          <w:color w:val="auto"/>
          <w:spacing w:val="7"/>
          <w:kern w:val="0"/>
          <w:sz w:val="21"/>
          <w:szCs w:val="21"/>
        </w:rPr>
      </w:pPr>
    </w:p>
    <w:p w14:paraId="789FCAAF">
      <w:pPr>
        <w:autoSpaceDE w:val="0"/>
        <w:autoSpaceDN w:val="0"/>
        <w:adjustRightInd w:val="0"/>
        <w:spacing w:beforeLines="0" w:afterLines="0" w:line="400" w:lineRule="exact"/>
        <w:ind w:firstLine="450" w:firstLineChars="200"/>
        <w:rPr>
          <w:rFonts w:hint="default" w:ascii="宋体" w:hAnsi="宋体" w:eastAsia="宋体" w:cs="宋体"/>
          <w:color w:val="auto"/>
          <w:spacing w:val="7"/>
          <w:kern w:val="0"/>
          <w:sz w:val="21"/>
          <w:szCs w:val="21"/>
        </w:rPr>
      </w:pPr>
      <w:r>
        <w:rPr>
          <w:rFonts w:hint="default" w:ascii="宋体" w:hAnsi="宋体" w:eastAsia="宋体" w:cs="宋体"/>
          <w:b/>
          <w:color w:val="auto"/>
          <w:spacing w:val="7"/>
          <w:kern w:val="0"/>
          <w:sz w:val="21"/>
          <w:szCs w:val="21"/>
        </w:rPr>
        <w:t>品目号1-3 人绒毛膜促性腺激素（HCG)检测试纸条（胶体金法）</w:t>
      </w:r>
    </w:p>
    <w:p w14:paraId="4F80B1E0">
      <w:pPr>
        <w:keepNext/>
        <w:keepLines/>
        <w:spacing w:beforeLines="0" w:afterLines="0" w:line="400" w:lineRule="exact"/>
        <w:ind w:firstLine="476"/>
        <w:outlineLvl w:val="1"/>
        <w:rPr>
          <w:rFonts w:hint="default" w:ascii="宋体" w:hAnsi="宋体" w:eastAsia="宋体" w:cs="宋体"/>
          <w:color w:val="auto"/>
          <w:spacing w:val="7"/>
          <w:kern w:val="0"/>
          <w:sz w:val="21"/>
          <w:szCs w:val="21"/>
        </w:rPr>
      </w:pPr>
      <w:r>
        <w:rPr>
          <w:rFonts w:hint="default" w:ascii="宋体" w:hAnsi="宋体" w:eastAsia="宋体" w:cs="宋体"/>
          <w:color w:val="auto"/>
          <w:spacing w:val="7"/>
          <w:kern w:val="0"/>
          <w:sz w:val="21"/>
          <w:szCs w:val="21"/>
        </w:rPr>
        <w:t>1.规格：条形；</w:t>
      </w:r>
    </w:p>
    <w:p w14:paraId="75219F84">
      <w:pPr>
        <w:spacing w:beforeLines="0" w:afterLines="0" w:line="400" w:lineRule="exact"/>
        <w:ind w:firstLine="476"/>
        <w:rPr>
          <w:rFonts w:hint="eastAsia"/>
          <w:sz w:val="21"/>
          <w:szCs w:val="24"/>
        </w:rPr>
      </w:pPr>
      <w:r>
        <w:rPr>
          <w:rFonts w:hint="default" w:ascii="宋体" w:eastAsia="宋体"/>
          <w:sz w:val="21"/>
          <w:szCs w:val="24"/>
        </w:rPr>
        <w:t>2.用于体外定性检测人尿液中人绒毛膜促性腺激素（hCG）的含量。</w:t>
      </w:r>
    </w:p>
    <w:p w14:paraId="6B8DE293">
      <w:pPr>
        <w:autoSpaceDE w:val="0"/>
        <w:autoSpaceDN w:val="0"/>
        <w:adjustRightInd w:val="0"/>
        <w:spacing w:beforeLines="0" w:afterLines="0" w:line="400" w:lineRule="exact"/>
        <w:ind w:firstLine="448" w:firstLineChars="200"/>
        <w:rPr>
          <w:rFonts w:hint="default" w:ascii="宋体" w:hAnsi="宋体" w:eastAsia="宋体" w:cs="宋体"/>
          <w:color w:val="auto"/>
          <w:spacing w:val="7"/>
          <w:kern w:val="0"/>
          <w:sz w:val="21"/>
          <w:szCs w:val="21"/>
        </w:rPr>
      </w:pPr>
    </w:p>
    <w:p w14:paraId="7667C460">
      <w:pPr>
        <w:autoSpaceDE w:val="0"/>
        <w:autoSpaceDN w:val="0"/>
        <w:adjustRightInd w:val="0"/>
        <w:spacing w:beforeLines="0" w:afterLines="0" w:line="400" w:lineRule="exact"/>
        <w:ind w:firstLine="450" w:firstLineChars="200"/>
        <w:rPr>
          <w:rFonts w:hint="default" w:ascii="宋体" w:hAnsi="宋体" w:eastAsia="宋体" w:cs="宋体"/>
          <w:b/>
          <w:color w:val="auto"/>
          <w:spacing w:val="7"/>
          <w:kern w:val="0"/>
          <w:sz w:val="21"/>
          <w:szCs w:val="21"/>
        </w:rPr>
      </w:pPr>
      <w:r>
        <w:rPr>
          <w:rFonts w:hint="default" w:ascii="宋体" w:hAnsi="宋体" w:eastAsia="宋体" w:cs="宋体"/>
          <w:b/>
          <w:color w:val="auto"/>
          <w:spacing w:val="7"/>
          <w:kern w:val="0"/>
          <w:sz w:val="21"/>
          <w:szCs w:val="21"/>
        </w:rPr>
        <w:t>品目号1-4 一次性使用离心管</w:t>
      </w:r>
    </w:p>
    <w:p w14:paraId="133ED200">
      <w:pPr>
        <w:keepNext/>
        <w:keepLines/>
        <w:spacing w:beforeLines="0" w:afterLines="0" w:line="400" w:lineRule="exact"/>
        <w:outlineLvl w:val="1"/>
        <w:rPr>
          <w:rFonts w:hint="default" w:ascii="Arial" w:hAnsi="Arial" w:eastAsia="宋体"/>
          <w:b/>
          <w:sz w:val="32"/>
          <w:szCs w:val="24"/>
        </w:rPr>
      </w:pPr>
      <w:r>
        <w:rPr>
          <w:rFonts w:hint="default" w:ascii="宋体" w:hAnsi="宋体" w:eastAsia="宋体" w:cs="宋体"/>
          <w:color w:val="auto"/>
          <w:spacing w:val="7"/>
          <w:kern w:val="0"/>
          <w:sz w:val="21"/>
          <w:szCs w:val="21"/>
        </w:rPr>
        <w:t xml:space="preserve">    1.规格：15ml。</w:t>
      </w:r>
    </w:p>
    <w:p w14:paraId="2C2E2D98">
      <w:pPr>
        <w:autoSpaceDE w:val="0"/>
        <w:autoSpaceDN w:val="0"/>
        <w:adjustRightInd w:val="0"/>
        <w:spacing w:beforeLines="0" w:afterLines="0" w:line="400" w:lineRule="exact"/>
        <w:ind w:firstLine="448" w:firstLineChars="200"/>
        <w:rPr>
          <w:rFonts w:hint="default" w:ascii="宋体" w:hAnsi="宋体" w:eastAsia="宋体" w:cs="宋体"/>
          <w:color w:val="auto"/>
          <w:spacing w:val="7"/>
          <w:kern w:val="0"/>
          <w:sz w:val="21"/>
          <w:szCs w:val="21"/>
        </w:rPr>
      </w:pPr>
    </w:p>
    <w:p w14:paraId="3F8F4742">
      <w:pPr>
        <w:autoSpaceDE w:val="0"/>
        <w:autoSpaceDN w:val="0"/>
        <w:adjustRightInd w:val="0"/>
        <w:spacing w:beforeLines="0" w:afterLines="0" w:line="400" w:lineRule="exact"/>
        <w:ind w:firstLine="450" w:firstLineChars="200"/>
        <w:rPr>
          <w:rFonts w:hint="default" w:ascii="宋体" w:hAnsi="宋体" w:eastAsia="宋体" w:cs="宋体"/>
          <w:color w:val="auto"/>
          <w:spacing w:val="7"/>
          <w:kern w:val="0"/>
          <w:sz w:val="21"/>
          <w:szCs w:val="21"/>
        </w:rPr>
      </w:pPr>
      <w:r>
        <w:rPr>
          <w:rFonts w:hint="default" w:ascii="宋体" w:hAnsi="宋体" w:eastAsia="宋体" w:cs="宋体"/>
          <w:b/>
          <w:color w:val="auto"/>
          <w:spacing w:val="7"/>
          <w:kern w:val="0"/>
          <w:sz w:val="21"/>
          <w:szCs w:val="21"/>
        </w:rPr>
        <w:t>品目号1-5 一次性使用冻存管</w:t>
      </w:r>
    </w:p>
    <w:p w14:paraId="34ABFEC4">
      <w:pPr>
        <w:keepNext/>
        <w:keepLines/>
        <w:spacing w:beforeLines="0" w:afterLines="0" w:line="400" w:lineRule="exact"/>
        <w:outlineLvl w:val="1"/>
        <w:rPr>
          <w:rFonts w:hint="default" w:ascii="Arial" w:hAnsi="Arial" w:eastAsia="宋体"/>
          <w:b/>
          <w:sz w:val="32"/>
          <w:szCs w:val="24"/>
        </w:rPr>
      </w:pPr>
      <w:r>
        <w:rPr>
          <w:rFonts w:hint="default" w:ascii="宋体" w:hAnsi="宋体" w:eastAsia="宋体" w:cs="宋体"/>
          <w:color w:val="auto"/>
          <w:spacing w:val="7"/>
          <w:kern w:val="0"/>
          <w:sz w:val="21"/>
          <w:szCs w:val="21"/>
        </w:rPr>
        <w:t xml:space="preserve">    1.规格：1.8ml。</w:t>
      </w:r>
    </w:p>
    <w:p w14:paraId="4A38E90B">
      <w:pPr>
        <w:autoSpaceDE w:val="0"/>
        <w:autoSpaceDN w:val="0"/>
        <w:adjustRightInd w:val="0"/>
        <w:spacing w:beforeLines="0" w:afterLines="0" w:line="400" w:lineRule="exact"/>
        <w:ind w:firstLine="448" w:firstLineChars="200"/>
        <w:rPr>
          <w:rFonts w:hint="default" w:ascii="宋体" w:hAnsi="宋体" w:eastAsia="宋体" w:cs="宋体"/>
          <w:color w:val="auto"/>
          <w:spacing w:val="7"/>
          <w:kern w:val="0"/>
          <w:sz w:val="21"/>
          <w:szCs w:val="21"/>
        </w:rPr>
      </w:pPr>
    </w:p>
    <w:p w14:paraId="1DE3382B">
      <w:pPr>
        <w:autoSpaceDE w:val="0"/>
        <w:autoSpaceDN w:val="0"/>
        <w:adjustRightInd w:val="0"/>
        <w:spacing w:beforeLines="0" w:afterLines="0" w:line="400" w:lineRule="exact"/>
        <w:ind w:firstLine="450" w:firstLineChars="200"/>
        <w:rPr>
          <w:rFonts w:hint="default" w:ascii="宋体" w:hAnsi="宋体" w:eastAsia="宋体" w:cs="宋体"/>
          <w:color w:val="auto"/>
          <w:spacing w:val="7"/>
          <w:kern w:val="0"/>
          <w:sz w:val="21"/>
          <w:szCs w:val="21"/>
        </w:rPr>
      </w:pPr>
      <w:r>
        <w:rPr>
          <w:rFonts w:hint="default" w:ascii="宋体" w:hAnsi="宋体" w:eastAsia="宋体" w:cs="宋体"/>
          <w:b/>
          <w:color w:val="auto"/>
          <w:spacing w:val="7"/>
          <w:kern w:val="0"/>
          <w:sz w:val="21"/>
          <w:szCs w:val="21"/>
        </w:rPr>
        <w:t>品目号1-6 一次性使用标本杯</w:t>
      </w:r>
    </w:p>
    <w:p w14:paraId="67BAA56D">
      <w:pPr>
        <w:keepNext/>
        <w:keepLines/>
        <w:spacing w:beforeLines="0" w:afterLines="0" w:line="400" w:lineRule="exact"/>
        <w:outlineLvl w:val="1"/>
        <w:rPr>
          <w:rFonts w:hint="default" w:ascii="Arial" w:hAnsi="Arial" w:eastAsia="宋体"/>
          <w:b/>
          <w:sz w:val="32"/>
          <w:szCs w:val="24"/>
        </w:rPr>
      </w:pPr>
      <w:r>
        <w:rPr>
          <w:rFonts w:hint="default" w:ascii="宋体" w:hAnsi="宋体" w:eastAsia="宋体" w:cs="宋体"/>
          <w:color w:val="auto"/>
          <w:spacing w:val="7"/>
          <w:kern w:val="0"/>
          <w:sz w:val="21"/>
          <w:szCs w:val="21"/>
        </w:rPr>
        <w:t xml:space="preserve">    1.规格：40ml。</w:t>
      </w:r>
    </w:p>
    <w:p w14:paraId="3B0716D3">
      <w:pPr>
        <w:autoSpaceDE w:val="0"/>
        <w:autoSpaceDN w:val="0"/>
        <w:adjustRightInd w:val="0"/>
        <w:spacing w:beforeLines="0" w:afterLines="0" w:line="400" w:lineRule="exact"/>
        <w:ind w:firstLine="448" w:firstLineChars="200"/>
        <w:rPr>
          <w:rFonts w:hint="default" w:ascii="宋体" w:hAnsi="宋体" w:eastAsia="宋体" w:cs="宋体"/>
          <w:color w:val="auto"/>
          <w:spacing w:val="7"/>
          <w:kern w:val="0"/>
          <w:sz w:val="21"/>
          <w:szCs w:val="21"/>
        </w:rPr>
      </w:pPr>
    </w:p>
    <w:p w14:paraId="6D74C32F">
      <w:pPr>
        <w:autoSpaceDE w:val="0"/>
        <w:autoSpaceDN w:val="0"/>
        <w:adjustRightInd w:val="0"/>
        <w:spacing w:beforeLines="0" w:afterLines="0" w:line="400" w:lineRule="exact"/>
        <w:ind w:firstLine="450" w:firstLineChars="200"/>
        <w:rPr>
          <w:rFonts w:hint="default" w:ascii="宋体" w:hAnsi="宋体" w:eastAsia="宋体" w:cs="宋体"/>
          <w:color w:val="auto"/>
          <w:spacing w:val="7"/>
          <w:kern w:val="0"/>
          <w:sz w:val="21"/>
          <w:szCs w:val="21"/>
        </w:rPr>
      </w:pPr>
      <w:r>
        <w:rPr>
          <w:rFonts w:hint="default" w:ascii="宋体" w:hAnsi="宋体" w:eastAsia="宋体" w:cs="宋体"/>
          <w:b/>
          <w:color w:val="auto"/>
          <w:spacing w:val="7"/>
          <w:kern w:val="0"/>
          <w:sz w:val="21"/>
          <w:szCs w:val="21"/>
        </w:rPr>
        <w:t>品目号1-7 多项目尿液化学分析控制品</w:t>
      </w:r>
    </w:p>
    <w:p w14:paraId="202CA4EB">
      <w:pPr>
        <w:numPr>
          <w:ilvl w:val="0"/>
          <w:numId w:val="0"/>
        </w:numPr>
        <w:autoSpaceDE w:val="0"/>
        <w:autoSpaceDN w:val="0"/>
        <w:adjustRightInd w:val="0"/>
        <w:spacing w:beforeLines="0" w:afterLines="0" w:line="400" w:lineRule="exact"/>
        <w:ind w:firstLine="448" w:firstLineChars="200"/>
        <w:rPr>
          <w:rFonts w:hint="default" w:ascii="宋体" w:hAnsi="宋体" w:eastAsia="宋体" w:cs="宋体"/>
          <w:color w:val="auto"/>
          <w:spacing w:val="7"/>
          <w:kern w:val="0"/>
          <w:sz w:val="21"/>
          <w:szCs w:val="21"/>
        </w:rPr>
      </w:pPr>
      <w:r>
        <w:rPr>
          <w:rFonts w:hint="default" w:ascii="宋体" w:hAnsi="宋体" w:eastAsia="宋体" w:cs="宋体"/>
          <w:color w:val="auto"/>
          <w:spacing w:val="7"/>
          <w:kern w:val="0"/>
          <w:sz w:val="21"/>
          <w:szCs w:val="21"/>
        </w:rPr>
        <w:t>1.主要组成：冻干品：氯化钠、肌酐、尿素、无水磷酸二氢钠、无水磷酸氢二钠、无水葡萄糖、牛血清白蛋白、血红蛋白、甘露醇、维生素C、丙酮酸钠、白细胞酯酶；复溶液：乙酰乙酸乙酯钠、萘乙二胺二盐酸盐、亚硝酸钠、叠氮钠、维生素C；</w:t>
      </w:r>
    </w:p>
    <w:p w14:paraId="5C40A536">
      <w:pPr>
        <w:numPr>
          <w:ilvl w:val="0"/>
          <w:numId w:val="0"/>
        </w:numPr>
        <w:autoSpaceDE w:val="0"/>
        <w:autoSpaceDN w:val="0"/>
        <w:adjustRightInd w:val="0"/>
        <w:spacing w:beforeLines="0" w:afterLines="0" w:line="400" w:lineRule="exact"/>
        <w:ind w:firstLine="448" w:firstLineChars="200"/>
        <w:rPr>
          <w:rFonts w:hint="default" w:ascii="宋体" w:hAnsi="宋体" w:eastAsia="宋体" w:cs="宋体"/>
          <w:color w:val="auto"/>
          <w:spacing w:val="7"/>
          <w:kern w:val="0"/>
          <w:sz w:val="21"/>
          <w:szCs w:val="21"/>
        </w:rPr>
      </w:pPr>
      <w:r>
        <w:rPr>
          <w:rFonts w:hint="default" w:ascii="宋体" w:hAnsi="宋体" w:eastAsia="宋体" w:cs="宋体"/>
          <w:color w:val="auto"/>
          <w:spacing w:val="7"/>
          <w:kern w:val="0"/>
          <w:sz w:val="21"/>
          <w:szCs w:val="21"/>
        </w:rPr>
        <w:t>2.可供医疗机构用于干化学尿液试条和干化学尿液分析仪的质量控制;</w:t>
      </w:r>
    </w:p>
    <w:p w14:paraId="59A7252A">
      <w:pPr>
        <w:numPr>
          <w:ilvl w:val="0"/>
          <w:numId w:val="0"/>
        </w:numPr>
        <w:autoSpaceDE w:val="0"/>
        <w:autoSpaceDN w:val="0"/>
        <w:adjustRightInd w:val="0"/>
        <w:spacing w:beforeLines="0" w:afterLines="0" w:line="400" w:lineRule="exact"/>
        <w:ind w:firstLine="448" w:firstLineChars="200"/>
        <w:rPr>
          <w:rFonts w:hint="default" w:ascii="宋体" w:hAnsi="宋体" w:eastAsia="宋体" w:cs="宋体"/>
          <w:color w:val="auto"/>
          <w:spacing w:val="7"/>
          <w:kern w:val="0"/>
          <w:sz w:val="21"/>
          <w:szCs w:val="21"/>
        </w:rPr>
      </w:pPr>
      <w:r>
        <w:rPr>
          <w:rFonts w:hint="default" w:ascii="宋体" w:hAnsi="宋体" w:eastAsia="宋体" w:cs="宋体"/>
          <w:color w:val="auto"/>
          <w:spacing w:val="7"/>
          <w:kern w:val="0"/>
          <w:sz w:val="21"/>
          <w:szCs w:val="21"/>
        </w:rPr>
        <w:t>3.项目须含尿干化学11项。</w:t>
      </w:r>
    </w:p>
    <w:p w14:paraId="57C1612E">
      <w:pPr>
        <w:numPr>
          <w:ilvl w:val="0"/>
          <w:numId w:val="0"/>
        </w:numPr>
        <w:autoSpaceDE w:val="0"/>
        <w:autoSpaceDN w:val="0"/>
        <w:adjustRightInd w:val="0"/>
        <w:spacing w:beforeLines="0" w:afterLines="0" w:line="400" w:lineRule="exact"/>
        <w:ind w:firstLine="448" w:firstLineChars="200"/>
        <w:rPr>
          <w:rFonts w:hint="default" w:ascii="宋体" w:hAnsi="宋体" w:eastAsia="宋体" w:cs="宋体"/>
          <w:color w:val="auto"/>
          <w:spacing w:val="7"/>
          <w:kern w:val="0"/>
          <w:sz w:val="21"/>
          <w:szCs w:val="21"/>
        </w:rPr>
      </w:pPr>
    </w:p>
    <w:p w14:paraId="4DF9E9FE">
      <w:pPr>
        <w:numPr>
          <w:ilvl w:val="0"/>
          <w:numId w:val="0"/>
        </w:numPr>
        <w:autoSpaceDE w:val="0"/>
        <w:autoSpaceDN w:val="0"/>
        <w:adjustRightInd w:val="0"/>
        <w:spacing w:beforeLines="0" w:afterLines="0" w:line="400" w:lineRule="exact"/>
        <w:ind w:firstLine="450" w:firstLineChars="200"/>
        <w:rPr>
          <w:rFonts w:hint="default" w:ascii="宋体" w:hAnsi="宋体" w:eastAsia="宋体" w:cs="宋体"/>
          <w:b/>
          <w:color w:val="auto"/>
          <w:spacing w:val="7"/>
          <w:kern w:val="0"/>
          <w:sz w:val="21"/>
          <w:szCs w:val="21"/>
        </w:rPr>
      </w:pPr>
      <w:r>
        <w:rPr>
          <w:rFonts w:hint="default" w:ascii="宋体" w:hAnsi="宋体" w:eastAsia="宋体" w:cs="宋体"/>
          <w:b/>
          <w:color w:val="auto"/>
          <w:spacing w:val="7"/>
          <w:kern w:val="0"/>
          <w:sz w:val="21"/>
          <w:szCs w:val="21"/>
        </w:rPr>
        <w:t>品目号1-8 载玻片</w:t>
      </w:r>
    </w:p>
    <w:p w14:paraId="2ECAA252">
      <w:pPr>
        <w:numPr>
          <w:ilvl w:val="0"/>
          <w:numId w:val="0"/>
        </w:numPr>
        <w:autoSpaceDE w:val="0"/>
        <w:autoSpaceDN w:val="0"/>
        <w:adjustRightInd w:val="0"/>
        <w:spacing w:beforeLines="0" w:afterLines="0" w:line="400" w:lineRule="exact"/>
        <w:ind w:firstLine="448" w:firstLineChars="200"/>
        <w:rPr>
          <w:rFonts w:hint="default" w:ascii="宋体" w:hAnsi="宋体" w:eastAsia="宋体" w:cs="宋体"/>
          <w:color w:val="auto"/>
          <w:spacing w:val="7"/>
          <w:kern w:val="0"/>
          <w:sz w:val="21"/>
          <w:szCs w:val="21"/>
        </w:rPr>
      </w:pPr>
      <w:r>
        <w:rPr>
          <w:rFonts w:hint="default" w:ascii="宋体" w:hAnsi="宋体" w:eastAsia="宋体" w:cs="宋体"/>
          <w:color w:val="auto"/>
          <w:spacing w:val="7"/>
          <w:kern w:val="0"/>
          <w:sz w:val="21"/>
          <w:szCs w:val="21"/>
        </w:rPr>
        <w:t>1.规格：通用型</w:t>
      </w:r>
    </w:p>
    <w:p w14:paraId="24C10FC3">
      <w:pPr>
        <w:numPr>
          <w:ilvl w:val="0"/>
          <w:numId w:val="0"/>
        </w:numPr>
        <w:autoSpaceDE w:val="0"/>
        <w:autoSpaceDN w:val="0"/>
        <w:adjustRightInd w:val="0"/>
        <w:spacing w:beforeLines="0" w:afterLines="0" w:line="400" w:lineRule="exact"/>
        <w:ind w:firstLine="448" w:firstLineChars="200"/>
        <w:rPr>
          <w:rFonts w:hint="default" w:ascii="宋体" w:hAnsi="宋体" w:eastAsia="宋体" w:cs="宋体"/>
          <w:color w:val="auto"/>
          <w:spacing w:val="7"/>
          <w:kern w:val="0"/>
          <w:sz w:val="21"/>
          <w:szCs w:val="21"/>
        </w:rPr>
      </w:pPr>
    </w:p>
    <w:p w14:paraId="05464D6E">
      <w:pPr>
        <w:numPr>
          <w:ilvl w:val="0"/>
          <w:numId w:val="0"/>
        </w:numPr>
        <w:autoSpaceDE w:val="0"/>
        <w:autoSpaceDN w:val="0"/>
        <w:adjustRightInd w:val="0"/>
        <w:spacing w:beforeLines="0" w:afterLines="0" w:line="400" w:lineRule="exact"/>
        <w:ind w:firstLine="450" w:firstLineChars="200"/>
        <w:rPr>
          <w:rFonts w:hint="default" w:ascii="宋体" w:hAnsi="宋体" w:eastAsia="宋体" w:cs="宋体"/>
          <w:b/>
          <w:color w:val="auto"/>
          <w:spacing w:val="7"/>
          <w:kern w:val="0"/>
          <w:sz w:val="21"/>
          <w:szCs w:val="21"/>
        </w:rPr>
      </w:pPr>
      <w:r>
        <w:rPr>
          <w:rFonts w:hint="default" w:ascii="宋体" w:hAnsi="宋体" w:eastAsia="宋体" w:cs="宋体"/>
          <w:b/>
          <w:color w:val="auto"/>
          <w:spacing w:val="7"/>
          <w:kern w:val="0"/>
          <w:sz w:val="21"/>
          <w:szCs w:val="21"/>
        </w:rPr>
        <w:t>品目号1-9 多项尿液检测试纸条（干式化学法）</w:t>
      </w:r>
    </w:p>
    <w:p w14:paraId="690D3707">
      <w:pPr>
        <w:numPr>
          <w:ilvl w:val="0"/>
          <w:numId w:val="0"/>
        </w:numPr>
        <w:autoSpaceDE w:val="0"/>
        <w:autoSpaceDN w:val="0"/>
        <w:adjustRightInd w:val="0"/>
        <w:spacing w:beforeLines="0" w:afterLines="0" w:line="400" w:lineRule="exact"/>
        <w:ind w:firstLine="448" w:firstLineChars="200"/>
        <w:rPr>
          <w:rFonts w:hint="default" w:ascii="宋体" w:hAnsi="宋体" w:eastAsia="宋体" w:cs="宋体"/>
          <w:color w:val="auto"/>
          <w:spacing w:val="7"/>
          <w:kern w:val="0"/>
          <w:sz w:val="21"/>
          <w:szCs w:val="21"/>
        </w:rPr>
      </w:pPr>
      <w:r>
        <w:rPr>
          <w:rFonts w:hint="default" w:ascii="宋体" w:hAnsi="宋体" w:eastAsia="宋体" w:cs="宋体"/>
          <w:color w:val="auto"/>
          <w:spacing w:val="7"/>
          <w:kern w:val="0"/>
          <w:sz w:val="21"/>
          <w:szCs w:val="21"/>
        </w:rPr>
        <w:t>1.须适用于我院在用的杭州艾康尿液分析仪（型号：U500）11项试纸条。</w:t>
      </w:r>
    </w:p>
    <w:p w14:paraId="0E273D1E">
      <w:pPr>
        <w:keepNext/>
        <w:keepLines/>
        <w:spacing w:beforeLines="0" w:afterLines="0" w:line="400" w:lineRule="exact"/>
        <w:ind w:firstLine="450" w:firstLineChars="200"/>
        <w:rPr>
          <w:rFonts w:hint="default" w:ascii="宋体" w:hAnsi="宋体" w:eastAsia="宋体" w:cs="宋体"/>
          <w:b/>
          <w:color w:val="auto"/>
          <w:spacing w:val="7"/>
          <w:kern w:val="0"/>
          <w:sz w:val="21"/>
          <w:szCs w:val="21"/>
        </w:rPr>
      </w:pPr>
    </w:p>
    <w:p w14:paraId="74D91102">
      <w:pPr>
        <w:keepNext/>
        <w:keepLines/>
        <w:spacing w:beforeLines="0" w:afterLines="0" w:line="400" w:lineRule="exact"/>
        <w:ind w:firstLine="450" w:firstLineChars="200"/>
        <w:outlineLvl w:val="1"/>
        <w:rPr>
          <w:rFonts w:hint="default" w:ascii="宋体" w:hAnsi="宋体" w:eastAsia="宋体" w:cs="宋体"/>
          <w:b/>
          <w:color w:val="auto"/>
          <w:spacing w:val="7"/>
          <w:kern w:val="0"/>
          <w:sz w:val="21"/>
          <w:szCs w:val="21"/>
        </w:rPr>
      </w:pPr>
      <w:r>
        <w:rPr>
          <w:rFonts w:hint="default" w:ascii="宋体" w:hAnsi="宋体" w:eastAsia="宋体" w:cs="宋体"/>
          <w:b/>
          <w:color w:val="auto"/>
          <w:spacing w:val="7"/>
          <w:kern w:val="0"/>
          <w:sz w:val="21"/>
          <w:szCs w:val="21"/>
        </w:rPr>
        <w:t>品目号1-10 血沉检测管</w:t>
      </w:r>
    </w:p>
    <w:p w14:paraId="3D9D498C">
      <w:pPr>
        <w:spacing w:beforeLines="0" w:afterLines="0" w:line="400" w:lineRule="exact"/>
        <w:ind w:firstLine="420"/>
        <w:rPr>
          <w:rFonts w:hint="default" w:ascii="宋体" w:eastAsia="宋体"/>
          <w:sz w:val="21"/>
          <w:szCs w:val="24"/>
        </w:rPr>
      </w:pPr>
      <w:r>
        <w:rPr>
          <w:rFonts w:hint="default" w:ascii="宋体" w:eastAsia="宋体"/>
          <w:sz w:val="21"/>
          <w:szCs w:val="24"/>
        </w:rPr>
        <w:t>1.血沉管由带刻度的塑料管体、胶套和滤芯组成；</w:t>
      </w:r>
    </w:p>
    <w:p w14:paraId="686187EC">
      <w:pPr>
        <w:keepNext/>
        <w:keepLines/>
        <w:spacing w:beforeLines="0" w:afterLines="0" w:line="400" w:lineRule="exact"/>
        <w:ind w:firstLine="420"/>
        <w:outlineLvl w:val="1"/>
        <w:rPr>
          <w:rFonts w:hint="default" w:ascii="宋体" w:hAnsi="宋体" w:eastAsia="宋体" w:cs="宋体"/>
          <w:color w:val="auto"/>
          <w:spacing w:val="7"/>
          <w:kern w:val="0"/>
          <w:sz w:val="21"/>
          <w:szCs w:val="21"/>
        </w:rPr>
      </w:pPr>
      <w:r>
        <w:rPr>
          <w:rFonts w:hint="default" w:ascii="宋体" w:hAnsi="宋体" w:eastAsia="宋体" w:cs="宋体"/>
          <w:color w:val="auto"/>
          <w:spacing w:val="7"/>
          <w:kern w:val="0"/>
          <w:sz w:val="21"/>
          <w:szCs w:val="21"/>
        </w:rPr>
        <w:t>2.一次性使用，与血沉架配合使用，用于静脉血样的红细胞沉降率的检测；</w:t>
      </w:r>
    </w:p>
    <w:p w14:paraId="24C9E1DD">
      <w:pPr>
        <w:keepNext/>
        <w:keepLines/>
        <w:spacing w:beforeLines="0" w:afterLines="0" w:line="400" w:lineRule="exact"/>
        <w:ind w:firstLine="420"/>
        <w:outlineLvl w:val="1"/>
        <w:rPr>
          <w:rFonts w:hint="default" w:ascii="Arial" w:hAnsi="Arial" w:eastAsia="宋体"/>
          <w:b/>
          <w:sz w:val="32"/>
          <w:szCs w:val="24"/>
        </w:rPr>
      </w:pPr>
      <w:r>
        <w:rPr>
          <w:rFonts w:hint="default" w:ascii="宋体" w:hAnsi="宋体" w:eastAsia="宋体" w:cs="宋体"/>
          <w:color w:val="auto"/>
          <w:spacing w:val="7"/>
          <w:kern w:val="0"/>
          <w:sz w:val="21"/>
          <w:szCs w:val="21"/>
        </w:rPr>
        <w:t>3.须提供配套血沉架。</w:t>
      </w:r>
    </w:p>
    <w:p w14:paraId="5D774CF7">
      <w:pPr>
        <w:autoSpaceDE w:val="0"/>
        <w:autoSpaceDN w:val="0"/>
        <w:adjustRightInd w:val="0"/>
        <w:spacing w:beforeLines="0" w:afterLines="0" w:line="400" w:lineRule="exact"/>
        <w:ind w:firstLine="448" w:firstLineChars="200"/>
        <w:rPr>
          <w:rFonts w:hint="default" w:ascii="宋体" w:hAnsi="宋体" w:eastAsia="宋体" w:cs="宋体"/>
          <w:color w:val="auto"/>
          <w:spacing w:val="7"/>
          <w:kern w:val="0"/>
          <w:sz w:val="21"/>
          <w:szCs w:val="21"/>
        </w:rPr>
      </w:pPr>
    </w:p>
    <w:p w14:paraId="5E26F80E">
      <w:pPr>
        <w:autoSpaceDE w:val="0"/>
        <w:autoSpaceDN w:val="0"/>
        <w:adjustRightInd w:val="0"/>
        <w:spacing w:beforeLines="0" w:afterLines="0" w:line="400" w:lineRule="exact"/>
        <w:ind w:firstLine="450" w:firstLineChars="200"/>
        <w:rPr>
          <w:rFonts w:hint="default" w:ascii="宋体" w:hAnsi="宋体" w:eastAsia="宋体" w:cs="宋体"/>
          <w:b/>
          <w:color w:val="auto"/>
          <w:spacing w:val="7"/>
          <w:kern w:val="0"/>
          <w:sz w:val="21"/>
          <w:szCs w:val="21"/>
        </w:rPr>
      </w:pPr>
      <w:r>
        <w:rPr>
          <w:rFonts w:hint="default" w:ascii="宋体" w:hAnsi="宋体" w:eastAsia="宋体" w:cs="宋体"/>
          <w:b/>
          <w:color w:val="auto"/>
          <w:spacing w:val="7"/>
          <w:kern w:val="0"/>
          <w:sz w:val="21"/>
          <w:szCs w:val="21"/>
        </w:rPr>
        <w:t>品目号1-11 压力蒸汽灭菌生物指示剂</w:t>
      </w:r>
    </w:p>
    <w:p w14:paraId="34E1BD86">
      <w:pPr>
        <w:spacing w:beforeLines="0" w:afterLines="0" w:line="400" w:lineRule="exact"/>
        <w:rPr>
          <w:rFonts w:hint="eastAsia"/>
          <w:sz w:val="21"/>
          <w:szCs w:val="24"/>
        </w:rPr>
      </w:pPr>
      <w:r>
        <w:rPr>
          <w:rFonts w:hint="default" w:ascii="宋体" w:eastAsia="宋体"/>
          <w:sz w:val="21"/>
          <w:szCs w:val="24"/>
        </w:rPr>
        <w:t>1.适用于121C、132C、134C压力蒸汽灭菌效果生物监测。</w:t>
      </w:r>
    </w:p>
    <w:p w14:paraId="562B29FB">
      <w:pPr>
        <w:autoSpaceDE w:val="0"/>
        <w:autoSpaceDN w:val="0"/>
        <w:adjustRightInd w:val="0"/>
        <w:spacing w:beforeLines="0" w:afterLines="0" w:line="400" w:lineRule="exact"/>
        <w:ind w:firstLine="450" w:firstLineChars="200"/>
        <w:rPr>
          <w:rFonts w:hint="default" w:ascii="宋体" w:hAnsi="宋体" w:eastAsia="宋体" w:cs="宋体"/>
          <w:b/>
          <w:color w:val="auto"/>
          <w:spacing w:val="7"/>
          <w:kern w:val="0"/>
          <w:sz w:val="21"/>
          <w:szCs w:val="21"/>
        </w:rPr>
      </w:pPr>
    </w:p>
    <w:p w14:paraId="1CD7EF4C">
      <w:pPr>
        <w:autoSpaceDE w:val="0"/>
        <w:autoSpaceDN w:val="0"/>
        <w:adjustRightInd w:val="0"/>
        <w:spacing w:beforeLines="0" w:afterLines="0" w:line="400" w:lineRule="exact"/>
        <w:ind w:firstLine="450" w:firstLineChars="200"/>
        <w:rPr>
          <w:rFonts w:hint="default" w:ascii="宋体" w:hAnsi="宋体" w:eastAsia="宋体" w:cs="宋体"/>
          <w:color w:val="auto"/>
          <w:spacing w:val="7"/>
          <w:kern w:val="0"/>
          <w:sz w:val="21"/>
          <w:szCs w:val="21"/>
        </w:rPr>
      </w:pPr>
      <w:r>
        <w:rPr>
          <w:rFonts w:hint="default" w:ascii="宋体" w:hAnsi="宋体" w:eastAsia="宋体" w:cs="宋体"/>
          <w:b/>
          <w:color w:val="auto"/>
          <w:spacing w:val="7"/>
          <w:kern w:val="0"/>
          <w:sz w:val="21"/>
          <w:szCs w:val="21"/>
        </w:rPr>
        <w:t>品目号1-12 121℃压力蒸汽灭菌化学指示卡</w:t>
      </w:r>
    </w:p>
    <w:p w14:paraId="147FF4DA">
      <w:pPr>
        <w:autoSpaceDE w:val="0"/>
        <w:autoSpaceDN w:val="0"/>
        <w:adjustRightInd w:val="0"/>
        <w:spacing w:beforeLines="0" w:afterLines="0" w:line="400" w:lineRule="exact"/>
        <w:ind w:firstLine="448" w:firstLineChars="200"/>
        <w:rPr>
          <w:rFonts w:hint="default" w:ascii="宋体" w:hAnsi="宋体" w:eastAsia="宋体" w:cs="宋体"/>
          <w:color w:val="auto"/>
          <w:spacing w:val="7"/>
          <w:kern w:val="0"/>
          <w:sz w:val="21"/>
          <w:szCs w:val="21"/>
        </w:rPr>
      </w:pPr>
      <w:r>
        <w:rPr>
          <w:rFonts w:hint="default" w:ascii="宋体" w:hAnsi="宋体" w:eastAsia="宋体" w:cs="宋体"/>
          <w:color w:val="auto"/>
          <w:spacing w:val="7"/>
          <w:kern w:val="0"/>
          <w:sz w:val="21"/>
          <w:szCs w:val="21"/>
        </w:rPr>
        <w:t>1.适用于医院对衣物、敷料包和手术包等121℃压力蒸汽灭菌效果以及灭菌操作条件的检验。</w:t>
      </w:r>
    </w:p>
    <w:p w14:paraId="5A827B4E">
      <w:pPr>
        <w:autoSpaceDE w:val="0"/>
        <w:autoSpaceDN w:val="0"/>
        <w:adjustRightInd w:val="0"/>
        <w:spacing w:beforeLines="0" w:afterLines="0" w:line="400" w:lineRule="exact"/>
        <w:ind w:firstLine="450" w:firstLineChars="200"/>
        <w:rPr>
          <w:rFonts w:hint="default" w:ascii="宋体" w:hAnsi="宋体" w:eastAsia="宋体" w:cs="宋体"/>
          <w:b/>
          <w:color w:val="auto"/>
          <w:spacing w:val="7"/>
          <w:kern w:val="0"/>
          <w:sz w:val="21"/>
          <w:szCs w:val="21"/>
        </w:rPr>
      </w:pPr>
    </w:p>
    <w:p w14:paraId="28356F14">
      <w:pPr>
        <w:autoSpaceDE w:val="0"/>
        <w:autoSpaceDN w:val="0"/>
        <w:adjustRightInd w:val="0"/>
        <w:spacing w:beforeLines="0" w:afterLines="0" w:line="400" w:lineRule="exact"/>
        <w:ind w:firstLine="450" w:firstLineChars="200"/>
        <w:rPr>
          <w:rFonts w:hint="default" w:ascii="宋体" w:hAnsi="宋体" w:eastAsia="宋体" w:cs="宋体"/>
          <w:color w:val="auto"/>
          <w:spacing w:val="7"/>
          <w:kern w:val="0"/>
          <w:sz w:val="21"/>
          <w:szCs w:val="21"/>
        </w:rPr>
      </w:pPr>
      <w:r>
        <w:rPr>
          <w:rFonts w:hint="default" w:ascii="宋体" w:hAnsi="宋体" w:eastAsia="宋体" w:cs="宋体"/>
          <w:b/>
          <w:color w:val="auto"/>
          <w:spacing w:val="7"/>
          <w:kern w:val="0"/>
          <w:sz w:val="21"/>
          <w:szCs w:val="21"/>
        </w:rPr>
        <w:t>品目号1-13 美沙酮检测试剂盒（胶体金法）</w:t>
      </w:r>
    </w:p>
    <w:p w14:paraId="7CB8A7EB">
      <w:pPr>
        <w:autoSpaceDE w:val="0"/>
        <w:autoSpaceDN w:val="0"/>
        <w:adjustRightInd w:val="0"/>
        <w:spacing w:beforeLines="0" w:afterLines="0" w:line="400" w:lineRule="exact"/>
        <w:ind w:firstLine="448" w:firstLineChars="200"/>
        <w:rPr>
          <w:rFonts w:hint="default" w:ascii="宋体" w:hAnsi="宋体" w:eastAsia="宋体" w:cs="宋体"/>
          <w:color w:val="auto"/>
          <w:spacing w:val="7"/>
          <w:kern w:val="0"/>
          <w:sz w:val="21"/>
          <w:szCs w:val="21"/>
        </w:rPr>
      </w:pPr>
      <w:r>
        <w:rPr>
          <w:rFonts w:hint="default" w:ascii="宋体" w:hAnsi="宋体" w:eastAsia="宋体" w:cs="宋体"/>
          <w:color w:val="auto"/>
          <w:spacing w:val="7"/>
          <w:kern w:val="0"/>
          <w:sz w:val="21"/>
          <w:szCs w:val="21"/>
        </w:rPr>
        <w:t>1.用于体外定性检测尿液中浓度不低于300ng/mL的美沙酮。</w:t>
      </w:r>
    </w:p>
    <w:p w14:paraId="11410886">
      <w:pPr>
        <w:autoSpaceDE w:val="0"/>
        <w:autoSpaceDN w:val="0"/>
        <w:adjustRightInd w:val="0"/>
        <w:spacing w:beforeLines="0" w:afterLines="0" w:line="400" w:lineRule="exact"/>
        <w:ind w:firstLine="450" w:firstLineChars="200"/>
        <w:rPr>
          <w:rFonts w:hint="default" w:ascii="宋体" w:hAnsi="宋体" w:eastAsia="宋体" w:cs="宋体"/>
          <w:b/>
          <w:color w:val="auto"/>
          <w:spacing w:val="7"/>
          <w:kern w:val="0"/>
          <w:sz w:val="21"/>
          <w:szCs w:val="21"/>
        </w:rPr>
      </w:pPr>
    </w:p>
    <w:p w14:paraId="7486C06D">
      <w:pPr>
        <w:autoSpaceDE w:val="0"/>
        <w:autoSpaceDN w:val="0"/>
        <w:adjustRightInd w:val="0"/>
        <w:spacing w:beforeLines="0" w:afterLines="0" w:line="400" w:lineRule="exact"/>
        <w:ind w:firstLine="450" w:firstLineChars="200"/>
        <w:rPr>
          <w:rFonts w:hint="default" w:ascii="宋体" w:hAnsi="宋体" w:eastAsia="宋体" w:cs="宋体"/>
          <w:b/>
          <w:color w:val="auto"/>
          <w:spacing w:val="7"/>
          <w:kern w:val="0"/>
          <w:sz w:val="21"/>
          <w:szCs w:val="21"/>
        </w:rPr>
      </w:pPr>
      <w:r>
        <w:rPr>
          <w:rFonts w:hint="default" w:ascii="宋体" w:hAnsi="宋体" w:eastAsia="宋体" w:cs="宋体"/>
          <w:b/>
          <w:color w:val="auto"/>
          <w:spacing w:val="7"/>
          <w:kern w:val="0"/>
          <w:sz w:val="21"/>
          <w:szCs w:val="21"/>
        </w:rPr>
        <w:t>品目号1-14 吗啡检测试剂盒（胶体金法）</w:t>
      </w:r>
    </w:p>
    <w:p w14:paraId="309D9AC3">
      <w:pPr>
        <w:autoSpaceDE w:val="0"/>
        <w:autoSpaceDN w:val="0"/>
        <w:adjustRightInd w:val="0"/>
        <w:spacing w:beforeLines="0" w:afterLines="0" w:line="400" w:lineRule="exact"/>
        <w:ind w:firstLine="448" w:firstLineChars="200"/>
        <w:rPr>
          <w:rFonts w:hint="default" w:ascii="宋体" w:hAnsi="宋体" w:eastAsia="宋体" w:cs="宋体"/>
          <w:color w:val="auto"/>
          <w:spacing w:val="7"/>
          <w:kern w:val="0"/>
          <w:sz w:val="21"/>
          <w:szCs w:val="21"/>
        </w:rPr>
      </w:pPr>
      <w:r>
        <w:rPr>
          <w:rFonts w:hint="default" w:ascii="宋体" w:hAnsi="宋体" w:eastAsia="宋体" w:cs="宋体"/>
          <w:color w:val="auto"/>
          <w:spacing w:val="7"/>
          <w:kern w:val="0"/>
          <w:sz w:val="21"/>
          <w:szCs w:val="21"/>
        </w:rPr>
        <w:t>1.用于定性检测人体尿液中最低检出浓度为300ng/mL的吗啡，用于吗啡的初筛检测。</w:t>
      </w:r>
    </w:p>
    <w:p w14:paraId="1CC40167">
      <w:pPr>
        <w:autoSpaceDE w:val="0"/>
        <w:autoSpaceDN w:val="0"/>
        <w:adjustRightInd w:val="0"/>
        <w:spacing w:beforeLines="0" w:afterLines="0" w:line="400" w:lineRule="exact"/>
        <w:ind w:firstLine="450" w:firstLineChars="200"/>
        <w:rPr>
          <w:rFonts w:hint="default" w:ascii="宋体" w:hAnsi="宋体" w:eastAsia="宋体" w:cs="宋体"/>
          <w:b/>
          <w:color w:val="auto"/>
          <w:spacing w:val="7"/>
          <w:kern w:val="0"/>
          <w:sz w:val="21"/>
          <w:szCs w:val="21"/>
        </w:rPr>
      </w:pPr>
    </w:p>
    <w:p w14:paraId="1C3F3851">
      <w:pPr>
        <w:autoSpaceDE w:val="0"/>
        <w:autoSpaceDN w:val="0"/>
        <w:adjustRightInd w:val="0"/>
        <w:spacing w:beforeLines="0" w:afterLines="0" w:line="400" w:lineRule="exact"/>
        <w:ind w:firstLine="450" w:firstLineChars="200"/>
        <w:rPr>
          <w:rFonts w:hint="default" w:ascii="宋体" w:hAnsi="宋体" w:eastAsia="宋体" w:cs="宋体"/>
          <w:b/>
          <w:color w:val="auto"/>
          <w:spacing w:val="7"/>
          <w:kern w:val="0"/>
          <w:sz w:val="21"/>
          <w:szCs w:val="21"/>
        </w:rPr>
      </w:pPr>
      <w:r>
        <w:rPr>
          <w:rFonts w:hint="default" w:ascii="宋体" w:hAnsi="宋体" w:eastAsia="宋体" w:cs="宋体"/>
          <w:b/>
          <w:color w:val="auto"/>
          <w:spacing w:val="7"/>
          <w:kern w:val="0"/>
          <w:sz w:val="21"/>
          <w:szCs w:val="21"/>
        </w:rPr>
        <w:t>品目号1-15 安非他明检测试剂盒（胶体金法）</w:t>
      </w:r>
    </w:p>
    <w:p w14:paraId="00FF9080">
      <w:pPr>
        <w:autoSpaceDE w:val="0"/>
        <w:autoSpaceDN w:val="0"/>
        <w:adjustRightInd w:val="0"/>
        <w:spacing w:beforeLines="0" w:afterLines="0" w:line="400" w:lineRule="exact"/>
        <w:ind w:firstLine="448" w:firstLineChars="200"/>
        <w:rPr>
          <w:rFonts w:hint="default" w:ascii="宋体" w:hAnsi="宋体" w:eastAsia="宋体" w:cs="宋体"/>
          <w:color w:val="auto"/>
          <w:spacing w:val="7"/>
          <w:kern w:val="0"/>
          <w:sz w:val="21"/>
          <w:szCs w:val="21"/>
        </w:rPr>
      </w:pPr>
      <w:r>
        <w:rPr>
          <w:rFonts w:hint="default" w:ascii="宋体" w:hAnsi="宋体" w:eastAsia="宋体" w:cs="宋体"/>
          <w:color w:val="auto"/>
          <w:spacing w:val="7"/>
          <w:kern w:val="0"/>
          <w:sz w:val="21"/>
          <w:szCs w:val="21"/>
        </w:rPr>
        <w:t>1.用于定性检测人体尿液中的安非他明。</w:t>
      </w:r>
    </w:p>
    <w:p w14:paraId="37B048EE">
      <w:pPr>
        <w:autoSpaceDE w:val="0"/>
        <w:autoSpaceDN w:val="0"/>
        <w:adjustRightInd w:val="0"/>
        <w:spacing w:beforeLines="0" w:afterLines="0" w:line="400" w:lineRule="exact"/>
        <w:ind w:firstLine="450" w:firstLineChars="200"/>
        <w:rPr>
          <w:rFonts w:hint="default" w:ascii="宋体" w:hAnsi="宋体" w:eastAsia="宋体" w:cs="宋体"/>
          <w:color w:val="auto"/>
          <w:spacing w:val="7"/>
          <w:kern w:val="0"/>
          <w:sz w:val="21"/>
          <w:szCs w:val="21"/>
        </w:rPr>
      </w:pPr>
      <w:r>
        <w:rPr>
          <w:rFonts w:hint="default" w:ascii="宋体" w:hAnsi="宋体" w:eastAsia="宋体" w:cs="宋体"/>
          <w:b/>
          <w:color w:val="auto"/>
          <w:spacing w:val="7"/>
          <w:kern w:val="0"/>
          <w:sz w:val="21"/>
          <w:szCs w:val="21"/>
        </w:rPr>
        <w:t>品目号1-16 苯二氮卓检测试剂盒（胶体金法）</w:t>
      </w:r>
    </w:p>
    <w:p w14:paraId="0068ABD5">
      <w:pPr>
        <w:autoSpaceDE w:val="0"/>
        <w:autoSpaceDN w:val="0"/>
        <w:adjustRightInd w:val="0"/>
        <w:spacing w:beforeLines="0" w:afterLines="0" w:line="400" w:lineRule="exact"/>
        <w:ind w:firstLine="448" w:firstLineChars="200"/>
        <w:rPr>
          <w:rFonts w:hint="default" w:ascii="宋体" w:hAnsi="宋体" w:eastAsia="宋体" w:cs="宋体"/>
          <w:color w:val="auto"/>
          <w:spacing w:val="7"/>
          <w:kern w:val="0"/>
          <w:sz w:val="21"/>
          <w:szCs w:val="21"/>
        </w:rPr>
      </w:pPr>
      <w:r>
        <w:rPr>
          <w:rFonts w:hint="default" w:ascii="宋体" w:hAnsi="宋体" w:eastAsia="宋体" w:cs="宋体"/>
          <w:color w:val="auto"/>
          <w:spacing w:val="7"/>
          <w:kern w:val="0"/>
          <w:sz w:val="21"/>
          <w:szCs w:val="21"/>
        </w:rPr>
        <w:t>1.用于定性检测人体尿液中的苯二氮䓬类药物及其代谢物奥沙西泮。</w:t>
      </w:r>
    </w:p>
    <w:p w14:paraId="74574DFA">
      <w:pPr>
        <w:autoSpaceDE w:val="0"/>
        <w:autoSpaceDN w:val="0"/>
        <w:adjustRightInd w:val="0"/>
        <w:spacing w:beforeLines="0" w:afterLines="0" w:line="400" w:lineRule="exact"/>
        <w:ind w:firstLine="450" w:firstLineChars="200"/>
        <w:rPr>
          <w:rFonts w:hint="default" w:ascii="宋体" w:hAnsi="宋体" w:eastAsia="宋体" w:cs="宋体"/>
          <w:b/>
          <w:color w:val="auto"/>
          <w:spacing w:val="7"/>
          <w:kern w:val="0"/>
          <w:sz w:val="21"/>
          <w:szCs w:val="21"/>
        </w:rPr>
      </w:pPr>
    </w:p>
    <w:p w14:paraId="53FCD935">
      <w:pPr>
        <w:autoSpaceDE w:val="0"/>
        <w:autoSpaceDN w:val="0"/>
        <w:adjustRightInd w:val="0"/>
        <w:spacing w:beforeLines="0" w:afterLines="0" w:line="400" w:lineRule="exact"/>
        <w:ind w:firstLine="450" w:firstLineChars="200"/>
        <w:rPr>
          <w:rFonts w:hint="default" w:ascii="宋体" w:hAnsi="宋体" w:eastAsia="宋体" w:cs="宋体"/>
          <w:b/>
          <w:color w:val="auto"/>
          <w:spacing w:val="7"/>
          <w:kern w:val="0"/>
          <w:sz w:val="21"/>
          <w:szCs w:val="21"/>
        </w:rPr>
      </w:pPr>
      <w:r>
        <w:rPr>
          <w:rFonts w:hint="default" w:ascii="宋体" w:hAnsi="宋体" w:eastAsia="宋体" w:cs="宋体"/>
          <w:b/>
          <w:color w:val="auto"/>
          <w:spacing w:val="7"/>
          <w:kern w:val="0"/>
          <w:sz w:val="21"/>
          <w:szCs w:val="21"/>
        </w:rPr>
        <w:t>品目号1-17 甲基安非他明检测试剂盒（胶体金法）</w:t>
      </w:r>
    </w:p>
    <w:p w14:paraId="5E4FBBE8">
      <w:pPr>
        <w:autoSpaceDE w:val="0"/>
        <w:autoSpaceDN w:val="0"/>
        <w:adjustRightInd w:val="0"/>
        <w:spacing w:beforeLines="0" w:afterLines="0" w:line="400" w:lineRule="exact"/>
        <w:ind w:firstLine="448" w:firstLineChars="200"/>
        <w:rPr>
          <w:rFonts w:hint="default" w:ascii="宋体" w:hAnsi="宋体" w:eastAsia="宋体" w:cs="宋体"/>
          <w:color w:val="auto"/>
          <w:spacing w:val="7"/>
          <w:kern w:val="0"/>
          <w:sz w:val="21"/>
          <w:szCs w:val="21"/>
        </w:rPr>
      </w:pPr>
      <w:r>
        <w:rPr>
          <w:rFonts w:hint="default" w:ascii="宋体" w:hAnsi="宋体" w:eastAsia="宋体" w:cs="宋体"/>
          <w:color w:val="auto"/>
          <w:spacing w:val="7"/>
          <w:kern w:val="0"/>
          <w:sz w:val="21"/>
          <w:szCs w:val="21"/>
        </w:rPr>
        <w:t>1.用于体外定性检测人体尿液中最低检出浓度为1000ng/mL的甲基安非他明，用于甲基安非他明的初筛检测。</w:t>
      </w:r>
    </w:p>
    <w:p w14:paraId="24A889EA">
      <w:pPr>
        <w:autoSpaceDE w:val="0"/>
        <w:autoSpaceDN w:val="0"/>
        <w:adjustRightInd w:val="0"/>
        <w:spacing w:beforeLines="0" w:afterLines="0" w:line="400" w:lineRule="exact"/>
        <w:ind w:firstLine="450" w:firstLineChars="200"/>
        <w:rPr>
          <w:rFonts w:hint="default" w:ascii="宋体" w:hAnsi="宋体" w:eastAsia="宋体" w:cs="宋体"/>
          <w:b/>
          <w:color w:val="auto"/>
          <w:spacing w:val="7"/>
          <w:kern w:val="0"/>
          <w:sz w:val="21"/>
          <w:szCs w:val="21"/>
        </w:rPr>
      </w:pPr>
    </w:p>
    <w:p w14:paraId="4B5A4419">
      <w:pPr>
        <w:autoSpaceDE w:val="0"/>
        <w:autoSpaceDN w:val="0"/>
        <w:adjustRightInd w:val="0"/>
        <w:spacing w:beforeLines="0" w:afterLines="0" w:line="400" w:lineRule="exact"/>
        <w:ind w:firstLine="450" w:firstLineChars="200"/>
        <w:rPr>
          <w:rFonts w:hint="default" w:ascii="宋体" w:hAnsi="宋体" w:eastAsia="宋体" w:cs="宋体"/>
          <w:b/>
          <w:color w:val="auto"/>
          <w:spacing w:val="7"/>
          <w:kern w:val="0"/>
          <w:sz w:val="21"/>
          <w:szCs w:val="21"/>
        </w:rPr>
      </w:pPr>
      <w:r>
        <w:rPr>
          <w:rFonts w:hint="default" w:ascii="宋体" w:hAnsi="宋体" w:eastAsia="宋体" w:cs="宋体"/>
          <w:b/>
          <w:color w:val="auto"/>
          <w:spacing w:val="7"/>
          <w:kern w:val="0"/>
          <w:sz w:val="21"/>
          <w:szCs w:val="21"/>
        </w:rPr>
        <w:t>品目号1-18 一次性使用真空采血管</w:t>
      </w:r>
    </w:p>
    <w:p w14:paraId="781256A4">
      <w:pPr>
        <w:autoSpaceDE w:val="0"/>
        <w:autoSpaceDN w:val="0"/>
        <w:adjustRightInd w:val="0"/>
        <w:spacing w:beforeLines="0" w:afterLines="0" w:line="400" w:lineRule="exact"/>
        <w:ind w:firstLine="448" w:firstLineChars="200"/>
        <w:rPr>
          <w:rFonts w:hint="default" w:ascii="宋体" w:hAnsi="宋体" w:eastAsia="宋体" w:cs="宋体"/>
          <w:color w:val="auto"/>
          <w:spacing w:val="7"/>
          <w:kern w:val="0"/>
          <w:sz w:val="21"/>
          <w:szCs w:val="21"/>
        </w:rPr>
      </w:pPr>
      <w:r>
        <w:rPr>
          <w:rFonts w:hint="default" w:ascii="宋体" w:hAnsi="宋体" w:eastAsia="宋体" w:cs="宋体"/>
          <w:color w:val="auto"/>
          <w:spacing w:val="7"/>
          <w:kern w:val="0"/>
          <w:sz w:val="21"/>
          <w:szCs w:val="21"/>
        </w:rPr>
        <w:t>1.与一次性使用采血针配合使用，用于人体静脉血的收集、运输、存储；</w:t>
      </w:r>
    </w:p>
    <w:p w14:paraId="1446D491">
      <w:pPr>
        <w:keepNext/>
        <w:keepLines/>
        <w:spacing w:beforeLines="0" w:afterLines="0" w:line="400" w:lineRule="exact"/>
        <w:ind w:firstLine="448" w:firstLineChars="200"/>
        <w:outlineLvl w:val="1"/>
        <w:rPr>
          <w:rFonts w:hint="default" w:ascii="Arial" w:hAnsi="Arial" w:eastAsia="宋体"/>
          <w:b/>
          <w:sz w:val="32"/>
          <w:szCs w:val="24"/>
        </w:rPr>
      </w:pPr>
      <w:r>
        <w:rPr>
          <w:rFonts w:hint="default" w:ascii="宋体" w:hAnsi="宋体" w:eastAsia="宋体" w:cs="宋体"/>
          <w:color w:val="auto"/>
          <w:spacing w:val="7"/>
          <w:kern w:val="0"/>
          <w:sz w:val="21"/>
          <w:szCs w:val="21"/>
        </w:rPr>
        <w:t>2.血凝试验管（1:9）2ml玻璃管。</w:t>
      </w:r>
    </w:p>
    <w:p w14:paraId="13EB8E3F">
      <w:pPr>
        <w:autoSpaceDE w:val="0"/>
        <w:autoSpaceDN w:val="0"/>
        <w:adjustRightInd w:val="0"/>
        <w:spacing w:beforeLines="0" w:afterLines="0" w:line="400" w:lineRule="exact"/>
        <w:ind w:firstLine="450" w:firstLineChars="200"/>
        <w:rPr>
          <w:rFonts w:hint="default" w:ascii="宋体" w:hAnsi="宋体" w:eastAsia="宋体" w:cs="宋体"/>
          <w:b/>
          <w:color w:val="auto"/>
          <w:spacing w:val="7"/>
          <w:kern w:val="0"/>
          <w:sz w:val="21"/>
          <w:szCs w:val="21"/>
        </w:rPr>
      </w:pPr>
    </w:p>
    <w:p w14:paraId="63B8456D">
      <w:pPr>
        <w:autoSpaceDE w:val="0"/>
        <w:autoSpaceDN w:val="0"/>
        <w:adjustRightInd w:val="0"/>
        <w:spacing w:beforeLines="0" w:afterLines="0" w:line="400" w:lineRule="exact"/>
        <w:ind w:firstLine="450" w:firstLineChars="200"/>
        <w:rPr>
          <w:rFonts w:hint="default" w:ascii="宋体" w:hAnsi="宋体" w:eastAsia="宋体" w:cs="宋体"/>
          <w:b/>
          <w:color w:val="auto"/>
          <w:spacing w:val="7"/>
          <w:kern w:val="0"/>
          <w:sz w:val="21"/>
          <w:szCs w:val="21"/>
        </w:rPr>
      </w:pPr>
      <w:r>
        <w:rPr>
          <w:rFonts w:hint="default" w:ascii="宋体" w:hAnsi="宋体" w:eastAsia="宋体" w:cs="宋体"/>
          <w:b/>
          <w:color w:val="auto"/>
          <w:spacing w:val="7"/>
          <w:kern w:val="0"/>
          <w:sz w:val="21"/>
          <w:szCs w:val="21"/>
        </w:rPr>
        <w:t>品目号1-19 一次性使用标本杯</w:t>
      </w:r>
    </w:p>
    <w:p w14:paraId="0D4B1D39">
      <w:pPr>
        <w:autoSpaceDE w:val="0"/>
        <w:autoSpaceDN w:val="0"/>
        <w:adjustRightInd w:val="0"/>
        <w:spacing w:beforeLines="0" w:afterLines="0" w:line="400" w:lineRule="exact"/>
        <w:ind w:firstLine="448" w:firstLineChars="200"/>
        <w:rPr>
          <w:rFonts w:hint="default" w:ascii="宋体" w:hAnsi="宋体" w:eastAsia="宋体" w:cs="宋体"/>
          <w:color w:val="auto"/>
          <w:spacing w:val="7"/>
          <w:kern w:val="0"/>
          <w:sz w:val="21"/>
          <w:szCs w:val="21"/>
        </w:rPr>
      </w:pPr>
      <w:r>
        <w:rPr>
          <w:rFonts w:hint="default" w:ascii="宋体" w:hAnsi="宋体" w:eastAsia="宋体" w:cs="宋体"/>
          <w:color w:val="auto"/>
          <w:spacing w:val="7"/>
          <w:kern w:val="0"/>
          <w:sz w:val="21"/>
          <w:szCs w:val="21"/>
        </w:rPr>
        <w:t>1.大便标本瓶30ml；</w:t>
      </w:r>
    </w:p>
    <w:p w14:paraId="3FCF3378">
      <w:pPr>
        <w:autoSpaceDE w:val="0"/>
        <w:autoSpaceDN w:val="0"/>
        <w:adjustRightInd w:val="0"/>
        <w:spacing w:beforeLines="0" w:afterLines="0" w:line="400" w:lineRule="exact"/>
        <w:ind w:firstLine="448" w:firstLineChars="200"/>
        <w:rPr>
          <w:rFonts w:hint="default" w:ascii="宋体" w:hAnsi="宋体" w:eastAsia="宋体" w:cs="宋体"/>
          <w:color w:val="auto"/>
          <w:spacing w:val="7"/>
          <w:kern w:val="0"/>
          <w:sz w:val="21"/>
          <w:szCs w:val="21"/>
        </w:rPr>
      </w:pPr>
      <w:r>
        <w:rPr>
          <w:rFonts w:hint="default" w:ascii="宋体" w:hAnsi="宋体" w:eastAsia="宋体" w:cs="宋体"/>
          <w:color w:val="auto"/>
          <w:spacing w:val="7"/>
          <w:kern w:val="0"/>
          <w:sz w:val="21"/>
          <w:szCs w:val="21"/>
        </w:rPr>
        <w:t>2.上盖里带勺。</w:t>
      </w:r>
    </w:p>
    <w:p w14:paraId="01842045">
      <w:pPr>
        <w:autoSpaceDE w:val="0"/>
        <w:autoSpaceDN w:val="0"/>
        <w:adjustRightInd w:val="0"/>
        <w:spacing w:beforeLines="0" w:afterLines="0" w:line="400" w:lineRule="exact"/>
        <w:ind w:firstLine="450" w:firstLineChars="200"/>
        <w:rPr>
          <w:rFonts w:hint="default" w:ascii="宋体" w:hAnsi="宋体" w:eastAsia="宋体" w:cs="宋体"/>
          <w:b/>
          <w:color w:val="auto"/>
          <w:spacing w:val="7"/>
          <w:kern w:val="0"/>
          <w:sz w:val="21"/>
          <w:szCs w:val="21"/>
        </w:rPr>
      </w:pPr>
    </w:p>
    <w:p w14:paraId="370726FD">
      <w:pPr>
        <w:autoSpaceDE w:val="0"/>
        <w:autoSpaceDN w:val="0"/>
        <w:adjustRightInd w:val="0"/>
        <w:spacing w:beforeLines="0" w:afterLines="0" w:line="400" w:lineRule="exact"/>
        <w:ind w:firstLine="450" w:firstLineChars="200"/>
        <w:rPr>
          <w:rFonts w:hint="default" w:ascii="宋体" w:hAnsi="宋体" w:eastAsia="宋体" w:cs="宋体"/>
          <w:b/>
          <w:color w:val="auto"/>
          <w:spacing w:val="7"/>
          <w:kern w:val="0"/>
          <w:sz w:val="21"/>
          <w:szCs w:val="21"/>
        </w:rPr>
      </w:pPr>
      <w:r>
        <w:rPr>
          <w:rFonts w:hint="default" w:ascii="宋体" w:hAnsi="宋体" w:eastAsia="宋体" w:cs="宋体"/>
          <w:b/>
          <w:color w:val="auto"/>
          <w:spacing w:val="7"/>
          <w:kern w:val="0"/>
          <w:sz w:val="21"/>
          <w:szCs w:val="21"/>
        </w:rPr>
        <w:t>品目号1-20 琼脂粉</w:t>
      </w:r>
    </w:p>
    <w:p w14:paraId="7536FFAC">
      <w:pPr>
        <w:autoSpaceDE w:val="0"/>
        <w:autoSpaceDN w:val="0"/>
        <w:adjustRightInd w:val="0"/>
        <w:spacing w:beforeLines="0" w:afterLines="0" w:line="400" w:lineRule="exact"/>
        <w:ind w:firstLine="448" w:firstLineChars="200"/>
        <w:rPr>
          <w:rFonts w:hint="default" w:ascii="宋体" w:hAnsi="宋体" w:eastAsia="宋体" w:cs="宋体"/>
          <w:color w:val="auto"/>
          <w:spacing w:val="7"/>
          <w:kern w:val="0"/>
          <w:sz w:val="21"/>
          <w:szCs w:val="21"/>
        </w:rPr>
      </w:pPr>
      <w:r>
        <w:rPr>
          <w:rFonts w:hint="default" w:ascii="宋体" w:hAnsi="宋体" w:eastAsia="宋体" w:cs="宋体"/>
          <w:color w:val="auto"/>
          <w:spacing w:val="7"/>
          <w:kern w:val="0"/>
          <w:sz w:val="21"/>
          <w:szCs w:val="21"/>
        </w:rPr>
        <w:t>1.主要由蛋白胨、氯化钠、牛肉膏粉、琼脂等组成；</w:t>
      </w:r>
    </w:p>
    <w:p w14:paraId="12ED3794">
      <w:pPr>
        <w:autoSpaceDE w:val="0"/>
        <w:autoSpaceDN w:val="0"/>
        <w:adjustRightInd w:val="0"/>
        <w:spacing w:beforeLines="0" w:afterLines="0" w:line="400" w:lineRule="exact"/>
        <w:ind w:firstLine="448" w:firstLineChars="200"/>
        <w:rPr>
          <w:rFonts w:hint="eastAsia"/>
          <w:sz w:val="21"/>
          <w:szCs w:val="24"/>
        </w:rPr>
      </w:pPr>
      <w:r>
        <w:rPr>
          <w:rFonts w:hint="default" w:ascii="宋体" w:hAnsi="宋体" w:eastAsia="宋体" w:cs="宋体"/>
          <w:color w:val="auto"/>
          <w:spacing w:val="7"/>
          <w:kern w:val="0"/>
          <w:sz w:val="21"/>
          <w:szCs w:val="21"/>
        </w:rPr>
        <w:t>2.用于分离培养出常见的易于生长的一般细菌。</w:t>
      </w:r>
    </w:p>
    <w:p w14:paraId="77CA041F">
      <w:pPr>
        <w:autoSpaceDE w:val="0"/>
        <w:autoSpaceDN w:val="0"/>
        <w:adjustRightInd w:val="0"/>
        <w:spacing w:beforeLines="0" w:afterLines="0" w:line="400" w:lineRule="exact"/>
        <w:ind w:firstLine="450" w:firstLineChars="200"/>
        <w:rPr>
          <w:rFonts w:hint="default" w:ascii="宋体" w:hAnsi="宋体" w:eastAsia="宋体" w:cs="宋体"/>
          <w:b/>
          <w:color w:val="auto"/>
          <w:spacing w:val="7"/>
          <w:kern w:val="0"/>
          <w:sz w:val="21"/>
          <w:szCs w:val="21"/>
        </w:rPr>
      </w:pPr>
    </w:p>
    <w:p w14:paraId="3AF843CB">
      <w:pPr>
        <w:autoSpaceDE w:val="0"/>
        <w:autoSpaceDN w:val="0"/>
        <w:adjustRightInd w:val="0"/>
        <w:spacing w:beforeLines="0" w:afterLines="0" w:line="400" w:lineRule="exact"/>
        <w:ind w:firstLine="450" w:firstLineChars="200"/>
        <w:rPr>
          <w:rFonts w:hint="default" w:ascii="宋体" w:hAnsi="宋体" w:eastAsia="宋体" w:cs="宋体"/>
          <w:b/>
          <w:color w:val="auto"/>
          <w:spacing w:val="7"/>
          <w:kern w:val="0"/>
          <w:sz w:val="21"/>
          <w:szCs w:val="21"/>
        </w:rPr>
      </w:pPr>
      <w:r>
        <w:rPr>
          <w:rFonts w:hint="default" w:ascii="宋体" w:hAnsi="宋体" w:eastAsia="宋体" w:cs="宋体"/>
          <w:b/>
          <w:color w:val="auto"/>
          <w:spacing w:val="7"/>
          <w:kern w:val="0"/>
          <w:sz w:val="21"/>
          <w:szCs w:val="21"/>
        </w:rPr>
        <w:t>品目号1-21 营养琼脂培养基平板</w:t>
      </w:r>
    </w:p>
    <w:p w14:paraId="48014C1F">
      <w:pPr>
        <w:autoSpaceDE w:val="0"/>
        <w:autoSpaceDN w:val="0"/>
        <w:adjustRightInd w:val="0"/>
        <w:spacing w:beforeLines="0" w:afterLines="0" w:line="400" w:lineRule="exact"/>
        <w:ind w:firstLine="448" w:firstLineChars="200"/>
        <w:rPr>
          <w:rFonts w:hint="default" w:ascii="宋体" w:hAnsi="宋体" w:eastAsia="宋体" w:cs="宋体"/>
          <w:color w:val="auto"/>
          <w:spacing w:val="7"/>
          <w:kern w:val="0"/>
          <w:sz w:val="21"/>
          <w:szCs w:val="21"/>
        </w:rPr>
      </w:pPr>
      <w:r>
        <w:rPr>
          <w:rFonts w:hint="default" w:ascii="宋体" w:hAnsi="宋体" w:eastAsia="宋体" w:cs="宋体"/>
          <w:color w:val="auto"/>
          <w:spacing w:val="7"/>
          <w:kern w:val="0"/>
          <w:sz w:val="21"/>
          <w:szCs w:val="21"/>
        </w:rPr>
        <w:t>1.用于细菌的分离培养；</w:t>
      </w:r>
    </w:p>
    <w:p w14:paraId="2ABB275B">
      <w:pPr>
        <w:keepNext/>
        <w:keepLines/>
        <w:spacing w:beforeLines="0" w:afterLines="0" w:line="400" w:lineRule="exact"/>
        <w:ind w:firstLine="476"/>
        <w:outlineLvl w:val="1"/>
        <w:rPr>
          <w:rFonts w:hint="default" w:ascii="宋体" w:hAnsi="宋体" w:eastAsia="宋体" w:cs="宋体"/>
          <w:color w:val="auto"/>
          <w:spacing w:val="7"/>
          <w:kern w:val="0"/>
          <w:sz w:val="21"/>
          <w:szCs w:val="21"/>
        </w:rPr>
      </w:pPr>
      <w:r>
        <w:rPr>
          <w:rFonts w:hint="default" w:ascii="宋体" w:hAnsi="宋体" w:eastAsia="宋体" w:cs="宋体"/>
          <w:color w:val="auto"/>
          <w:spacing w:val="7"/>
          <w:kern w:val="0"/>
          <w:sz w:val="21"/>
          <w:szCs w:val="21"/>
        </w:rPr>
        <w:t>2.规格:90mm;</w:t>
      </w:r>
    </w:p>
    <w:p w14:paraId="3A2F29FD">
      <w:pPr>
        <w:spacing w:beforeLines="0" w:afterLines="0" w:line="400" w:lineRule="exact"/>
        <w:ind w:firstLine="476"/>
        <w:rPr>
          <w:rFonts w:hint="eastAsia"/>
          <w:sz w:val="21"/>
          <w:szCs w:val="24"/>
        </w:rPr>
      </w:pPr>
      <w:r>
        <w:rPr>
          <w:rFonts w:hint="default" w:ascii="宋体" w:eastAsia="宋体"/>
          <w:sz w:val="21"/>
          <w:szCs w:val="24"/>
        </w:rPr>
        <w:t>3..主要成分：琼脂粉、蛋白胨、牛肉浸粉、牛心浸粉、酵母浸粉、氯化钠和纯化水。</w:t>
      </w:r>
    </w:p>
    <w:p w14:paraId="40B0EE46">
      <w:pPr>
        <w:autoSpaceDE w:val="0"/>
        <w:autoSpaceDN w:val="0"/>
        <w:adjustRightInd w:val="0"/>
        <w:spacing w:beforeLines="0" w:afterLines="0" w:line="400" w:lineRule="exact"/>
        <w:ind w:firstLine="450" w:firstLineChars="200"/>
        <w:rPr>
          <w:rFonts w:hint="default" w:ascii="宋体" w:hAnsi="宋体" w:eastAsia="宋体" w:cs="宋体"/>
          <w:b/>
          <w:color w:val="auto"/>
          <w:spacing w:val="7"/>
          <w:kern w:val="0"/>
          <w:sz w:val="21"/>
          <w:szCs w:val="21"/>
        </w:rPr>
      </w:pPr>
    </w:p>
    <w:p w14:paraId="615EE96F">
      <w:pPr>
        <w:autoSpaceDE w:val="0"/>
        <w:autoSpaceDN w:val="0"/>
        <w:adjustRightInd w:val="0"/>
        <w:spacing w:beforeLines="0" w:afterLines="0" w:line="400" w:lineRule="exact"/>
        <w:ind w:firstLine="450" w:firstLineChars="200"/>
        <w:rPr>
          <w:rFonts w:hint="default" w:ascii="宋体" w:hAnsi="宋体" w:eastAsia="宋体" w:cs="宋体"/>
          <w:b/>
          <w:color w:val="auto"/>
          <w:spacing w:val="7"/>
          <w:kern w:val="0"/>
          <w:sz w:val="21"/>
          <w:szCs w:val="21"/>
        </w:rPr>
      </w:pPr>
      <w:r>
        <w:rPr>
          <w:rFonts w:hint="default" w:ascii="宋体" w:hAnsi="宋体" w:eastAsia="宋体" w:cs="宋体"/>
          <w:b/>
          <w:color w:val="auto"/>
          <w:spacing w:val="7"/>
          <w:kern w:val="0"/>
          <w:sz w:val="21"/>
          <w:szCs w:val="21"/>
        </w:rPr>
        <w:t>品目号1-22 乙肝五项检测卡（胶体金法）</w:t>
      </w:r>
    </w:p>
    <w:p w14:paraId="5AB4BD95">
      <w:pPr>
        <w:autoSpaceDE w:val="0"/>
        <w:autoSpaceDN w:val="0"/>
        <w:adjustRightInd w:val="0"/>
        <w:spacing w:beforeLines="0" w:afterLines="0" w:line="400" w:lineRule="exact"/>
        <w:ind w:firstLine="448" w:firstLineChars="200"/>
        <w:rPr>
          <w:rFonts w:hint="default" w:ascii="宋体" w:hAnsi="宋体" w:eastAsia="宋体" w:cs="宋体"/>
          <w:color w:val="auto"/>
          <w:spacing w:val="7"/>
          <w:kern w:val="0"/>
          <w:sz w:val="21"/>
          <w:szCs w:val="21"/>
        </w:rPr>
      </w:pPr>
      <w:r>
        <w:rPr>
          <w:rFonts w:hint="default" w:ascii="宋体" w:hAnsi="宋体" w:eastAsia="宋体" w:cs="宋体"/>
          <w:color w:val="auto"/>
          <w:spacing w:val="7"/>
          <w:kern w:val="0"/>
          <w:sz w:val="21"/>
          <w:szCs w:val="21"/>
        </w:rPr>
        <w:t>1.用于体外定性检测人血清、血浆样本中的乙型肝炎病毒表面抗原(HBsAg)、乙型肝炎病毒表面抗体(HBsAb)、乙型肝炎病毒e抗原(HBeAg)、乙型肝炎病毒e抗体(HBeAb)、乙型肝炎病毒核心抗体(HBcAb)。</w:t>
      </w:r>
    </w:p>
    <w:p w14:paraId="71CC58CE">
      <w:pPr>
        <w:autoSpaceDE w:val="0"/>
        <w:autoSpaceDN w:val="0"/>
        <w:adjustRightInd w:val="0"/>
        <w:spacing w:beforeLines="0" w:afterLines="0" w:line="400" w:lineRule="exact"/>
        <w:ind w:firstLine="450" w:firstLineChars="200"/>
        <w:rPr>
          <w:rFonts w:hint="default" w:ascii="宋体" w:hAnsi="宋体" w:eastAsia="宋体" w:cs="宋体"/>
          <w:b/>
          <w:color w:val="auto"/>
          <w:spacing w:val="7"/>
          <w:kern w:val="0"/>
          <w:sz w:val="21"/>
          <w:szCs w:val="21"/>
        </w:rPr>
      </w:pPr>
    </w:p>
    <w:p w14:paraId="530FB030">
      <w:pPr>
        <w:autoSpaceDE w:val="0"/>
        <w:autoSpaceDN w:val="0"/>
        <w:adjustRightInd w:val="0"/>
        <w:spacing w:beforeLines="0" w:afterLines="0" w:line="400" w:lineRule="exact"/>
        <w:ind w:firstLine="450" w:firstLineChars="200"/>
        <w:rPr>
          <w:rFonts w:hint="default" w:ascii="宋体" w:hAnsi="宋体" w:eastAsia="宋体" w:cs="宋体"/>
          <w:b/>
          <w:color w:val="auto"/>
          <w:spacing w:val="7"/>
          <w:kern w:val="0"/>
          <w:sz w:val="21"/>
          <w:szCs w:val="21"/>
        </w:rPr>
      </w:pPr>
      <w:r>
        <w:rPr>
          <w:rFonts w:hint="default" w:ascii="宋体" w:hAnsi="宋体" w:eastAsia="宋体" w:cs="宋体"/>
          <w:b/>
          <w:color w:val="auto"/>
          <w:spacing w:val="7"/>
          <w:kern w:val="0"/>
          <w:sz w:val="21"/>
          <w:szCs w:val="21"/>
        </w:rPr>
        <w:t>品目号1-23 一次性使用真空采血管</w:t>
      </w:r>
    </w:p>
    <w:p w14:paraId="54B8C8EE">
      <w:pPr>
        <w:autoSpaceDE w:val="0"/>
        <w:autoSpaceDN w:val="0"/>
        <w:adjustRightInd w:val="0"/>
        <w:spacing w:beforeLines="0" w:afterLines="0" w:line="400" w:lineRule="exact"/>
        <w:ind w:firstLine="448" w:firstLineChars="200"/>
        <w:rPr>
          <w:rFonts w:hint="default" w:ascii="宋体" w:hAnsi="宋体" w:eastAsia="宋体" w:cs="宋体"/>
          <w:color w:val="auto"/>
          <w:spacing w:val="7"/>
          <w:kern w:val="0"/>
          <w:sz w:val="21"/>
          <w:szCs w:val="21"/>
        </w:rPr>
      </w:pPr>
      <w:r>
        <w:rPr>
          <w:rFonts w:hint="default" w:ascii="宋体" w:hAnsi="宋体" w:eastAsia="宋体" w:cs="宋体"/>
          <w:color w:val="auto"/>
          <w:spacing w:val="7"/>
          <w:kern w:val="0"/>
          <w:sz w:val="21"/>
          <w:szCs w:val="21"/>
        </w:rPr>
        <w:t>1.与一次性使用采血针配合使用，用于人体静脉血的收集、运输、存储；</w:t>
      </w:r>
    </w:p>
    <w:p w14:paraId="33AA8B15">
      <w:pPr>
        <w:keepNext/>
        <w:keepLines/>
        <w:spacing w:beforeLines="0" w:afterLines="0" w:line="400" w:lineRule="exact"/>
        <w:outlineLvl w:val="1"/>
        <w:rPr>
          <w:rFonts w:hint="default" w:ascii="Arial" w:hAnsi="Arial" w:eastAsia="宋体"/>
          <w:b/>
          <w:sz w:val="32"/>
          <w:szCs w:val="24"/>
        </w:rPr>
      </w:pPr>
      <w:r>
        <w:rPr>
          <w:rFonts w:hint="default" w:ascii="宋体" w:hAnsi="宋体" w:eastAsia="宋体" w:cs="宋体"/>
          <w:color w:val="auto"/>
          <w:spacing w:val="7"/>
          <w:kern w:val="0"/>
          <w:sz w:val="21"/>
          <w:szCs w:val="21"/>
        </w:rPr>
        <w:t xml:space="preserve">    2.血沉试验管（1:4）2ml玻璃管。</w:t>
      </w:r>
    </w:p>
    <w:p w14:paraId="30C19AFF">
      <w:pPr>
        <w:autoSpaceDE w:val="0"/>
        <w:autoSpaceDN w:val="0"/>
        <w:adjustRightInd w:val="0"/>
        <w:spacing w:beforeLines="0" w:afterLines="0" w:line="400" w:lineRule="exact"/>
        <w:ind w:firstLine="450" w:firstLineChars="200"/>
        <w:rPr>
          <w:rFonts w:hint="default" w:ascii="宋体" w:hAnsi="宋体" w:eastAsia="宋体" w:cs="宋体"/>
          <w:b/>
          <w:color w:val="auto"/>
          <w:spacing w:val="7"/>
          <w:kern w:val="0"/>
          <w:sz w:val="21"/>
          <w:szCs w:val="21"/>
        </w:rPr>
      </w:pPr>
    </w:p>
    <w:p w14:paraId="0D14FC05">
      <w:pPr>
        <w:autoSpaceDE w:val="0"/>
        <w:autoSpaceDN w:val="0"/>
        <w:adjustRightInd w:val="0"/>
        <w:spacing w:beforeLines="0" w:afterLines="0" w:line="400" w:lineRule="exact"/>
        <w:ind w:firstLine="450" w:firstLineChars="200"/>
        <w:rPr>
          <w:rFonts w:hint="default" w:ascii="宋体" w:hAnsi="宋体" w:eastAsia="宋体" w:cs="宋体"/>
          <w:color w:val="auto"/>
          <w:spacing w:val="7"/>
          <w:kern w:val="0"/>
          <w:sz w:val="21"/>
          <w:szCs w:val="21"/>
        </w:rPr>
      </w:pPr>
      <w:r>
        <w:rPr>
          <w:rFonts w:hint="default" w:ascii="宋体" w:hAnsi="宋体" w:eastAsia="宋体" w:cs="宋体"/>
          <w:b/>
          <w:color w:val="auto"/>
          <w:spacing w:val="7"/>
          <w:kern w:val="0"/>
          <w:sz w:val="21"/>
          <w:szCs w:val="21"/>
        </w:rPr>
        <w:t>品目号1-24 便隐血检测试纸（胶体金免疫层分析）</w:t>
      </w:r>
      <w:r>
        <w:rPr>
          <w:rFonts w:hint="default" w:ascii="宋体" w:hAnsi="宋体" w:eastAsia="宋体" w:cs="宋体"/>
          <w:b/>
          <w:color w:val="auto"/>
          <w:spacing w:val="7"/>
          <w:kern w:val="0"/>
          <w:sz w:val="21"/>
          <w:szCs w:val="21"/>
        </w:rPr>
        <w:tab/>
      </w:r>
    </w:p>
    <w:p w14:paraId="0D22CAEC">
      <w:pPr>
        <w:autoSpaceDE w:val="0"/>
        <w:autoSpaceDN w:val="0"/>
        <w:adjustRightInd w:val="0"/>
        <w:spacing w:beforeLines="0" w:afterLines="0" w:line="400" w:lineRule="exact"/>
        <w:ind w:firstLine="448" w:firstLineChars="200"/>
        <w:rPr>
          <w:rFonts w:hint="default" w:ascii="宋体" w:hAnsi="宋体" w:eastAsia="宋体" w:cs="宋体"/>
          <w:color w:val="auto"/>
          <w:spacing w:val="7"/>
          <w:kern w:val="0"/>
          <w:sz w:val="21"/>
          <w:szCs w:val="21"/>
        </w:rPr>
      </w:pPr>
      <w:r>
        <w:rPr>
          <w:rFonts w:hint="default" w:ascii="宋体" w:hAnsi="宋体" w:eastAsia="宋体" w:cs="宋体"/>
          <w:color w:val="auto"/>
          <w:spacing w:val="7"/>
          <w:kern w:val="0"/>
          <w:sz w:val="21"/>
          <w:szCs w:val="21"/>
        </w:rPr>
        <w:t>1.用于体外定性检测人粪便中的血红蛋白（Hb）。</w:t>
      </w:r>
    </w:p>
    <w:p w14:paraId="4DE28B17">
      <w:pPr>
        <w:autoSpaceDE w:val="0"/>
        <w:autoSpaceDN w:val="0"/>
        <w:adjustRightInd w:val="0"/>
        <w:spacing w:beforeLines="0" w:afterLines="0" w:line="400" w:lineRule="exact"/>
        <w:ind w:firstLine="450" w:firstLineChars="200"/>
        <w:rPr>
          <w:rFonts w:hint="default" w:ascii="宋体" w:hAnsi="宋体" w:eastAsia="宋体" w:cs="宋体"/>
          <w:b/>
          <w:color w:val="auto"/>
          <w:spacing w:val="7"/>
          <w:kern w:val="0"/>
          <w:sz w:val="21"/>
          <w:szCs w:val="21"/>
        </w:rPr>
      </w:pPr>
    </w:p>
    <w:p w14:paraId="22E17695">
      <w:pPr>
        <w:autoSpaceDE w:val="0"/>
        <w:autoSpaceDN w:val="0"/>
        <w:adjustRightInd w:val="0"/>
        <w:spacing w:beforeLines="0" w:afterLines="0" w:line="400" w:lineRule="exact"/>
        <w:ind w:firstLine="450" w:firstLineChars="200"/>
        <w:rPr>
          <w:rFonts w:hint="default" w:ascii="宋体" w:hAnsi="宋体" w:eastAsia="宋体" w:cs="宋体"/>
          <w:color w:val="auto"/>
          <w:spacing w:val="7"/>
          <w:kern w:val="0"/>
          <w:sz w:val="21"/>
          <w:szCs w:val="21"/>
        </w:rPr>
      </w:pPr>
      <w:r>
        <w:rPr>
          <w:rFonts w:hint="default" w:ascii="宋体" w:hAnsi="宋体" w:eastAsia="宋体" w:cs="宋体"/>
          <w:b/>
          <w:color w:val="auto"/>
          <w:spacing w:val="7"/>
          <w:kern w:val="0"/>
          <w:sz w:val="21"/>
          <w:szCs w:val="21"/>
        </w:rPr>
        <w:t>品目号1-25 塑料量杯</w:t>
      </w:r>
    </w:p>
    <w:p w14:paraId="2A55A7F0">
      <w:pPr>
        <w:autoSpaceDE w:val="0"/>
        <w:autoSpaceDN w:val="0"/>
        <w:adjustRightInd w:val="0"/>
        <w:spacing w:beforeLines="0" w:afterLines="0" w:line="400" w:lineRule="exact"/>
        <w:ind w:firstLine="448" w:firstLineChars="200"/>
        <w:rPr>
          <w:rFonts w:hint="default" w:ascii="宋体" w:hAnsi="宋体" w:eastAsia="宋体" w:cs="宋体"/>
          <w:color w:val="auto"/>
          <w:spacing w:val="7"/>
          <w:kern w:val="0"/>
          <w:sz w:val="21"/>
          <w:szCs w:val="21"/>
        </w:rPr>
      </w:pPr>
      <w:r>
        <w:rPr>
          <w:rFonts w:hint="default" w:ascii="宋体" w:hAnsi="宋体" w:eastAsia="宋体" w:cs="宋体"/>
          <w:color w:val="auto"/>
          <w:spacing w:val="7"/>
          <w:kern w:val="0"/>
          <w:sz w:val="21"/>
          <w:szCs w:val="21"/>
        </w:rPr>
        <w:t>1.规格：500ml。</w:t>
      </w:r>
    </w:p>
    <w:p w14:paraId="212A5F4C">
      <w:pPr>
        <w:autoSpaceDE w:val="0"/>
        <w:autoSpaceDN w:val="0"/>
        <w:adjustRightInd w:val="0"/>
        <w:spacing w:beforeLines="0" w:afterLines="0" w:line="400" w:lineRule="exact"/>
        <w:ind w:firstLine="450" w:firstLineChars="200"/>
        <w:rPr>
          <w:rFonts w:hint="default" w:ascii="宋体" w:hAnsi="宋体" w:eastAsia="宋体" w:cs="宋体"/>
          <w:b/>
          <w:color w:val="auto"/>
          <w:spacing w:val="7"/>
          <w:kern w:val="0"/>
          <w:sz w:val="21"/>
          <w:szCs w:val="21"/>
        </w:rPr>
      </w:pPr>
    </w:p>
    <w:p w14:paraId="07FDF7E6">
      <w:pPr>
        <w:autoSpaceDE w:val="0"/>
        <w:autoSpaceDN w:val="0"/>
        <w:adjustRightInd w:val="0"/>
        <w:spacing w:beforeLines="0" w:afterLines="0" w:line="400" w:lineRule="exact"/>
        <w:ind w:firstLine="450" w:firstLineChars="200"/>
        <w:rPr>
          <w:rFonts w:hint="default" w:ascii="宋体" w:hAnsi="宋体" w:eastAsia="宋体" w:cs="宋体"/>
          <w:color w:val="auto"/>
          <w:spacing w:val="7"/>
          <w:kern w:val="0"/>
          <w:sz w:val="21"/>
          <w:szCs w:val="21"/>
        </w:rPr>
      </w:pPr>
      <w:r>
        <w:rPr>
          <w:rFonts w:hint="default" w:ascii="宋体" w:hAnsi="宋体" w:eastAsia="宋体" w:cs="宋体"/>
          <w:b/>
          <w:color w:val="auto"/>
          <w:spacing w:val="7"/>
          <w:kern w:val="0"/>
          <w:sz w:val="21"/>
          <w:szCs w:val="21"/>
        </w:rPr>
        <w:t>品目号1-26 塑料量杯</w:t>
      </w:r>
    </w:p>
    <w:p w14:paraId="4F01DCCE">
      <w:pPr>
        <w:autoSpaceDE w:val="0"/>
        <w:autoSpaceDN w:val="0"/>
        <w:adjustRightInd w:val="0"/>
        <w:spacing w:beforeLines="0" w:afterLines="0" w:line="400" w:lineRule="exact"/>
        <w:ind w:firstLine="448" w:firstLineChars="200"/>
        <w:rPr>
          <w:rFonts w:hint="default" w:ascii="宋体" w:hAnsi="宋体" w:eastAsia="宋体" w:cs="宋体"/>
          <w:color w:val="auto"/>
          <w:spacing w:val="7"/>
          <w:kern w:val="0"/>
          <w:sz w:val="21"/>
          <w:szCs w:val="21"/>
        </w:rPr>
      </w:pPr>
      <w:r>
        <w:rPr>
          <w:rFonts w:hint="default" w:ascii="宋体" w:hAnsi="宋体" w:eastAsia="宋体" w:cs="宋体"/>
          <w:color w:val="auto"/>
          <w:spacing w:val="7"/>
          <w:kern w:val="0"/>
          <w:sz w:val="21"/>
          <w:szCs w:val="21"/>
        </w:rPr>
        <w:t>1.规格：1000ml。</w:t>
      </w:r>
    </w:p>
    <w:p w14:paraId="568DFB8E">
      <w:pPr>
        <w:autoSpaceDE w:val="0"/>
        <w:autoSpaceDN w:val="0"/>
        <w:adjustRightInd w:val="0"/>
        <w:spacing w:beforeLines="0" w:afterLines="0" w:line="400" w:lineRule="exact"/>
        <w:ind w:firstLine="450" w:firstLineChars="200"/>
        <w:rPr>
          <w:rFonts w:hint="default" w:ascii="宋体" w:hAnsi="宋体" w:eastAsia="宋体" w:cs="宋体"/>
          <w:b/>
          <w:color w:val="auto"/>
          <w:spacing w:val="7"/>
          <w:kern w:val="0"/>
          <w:sz w:val="21"/>
          <w:szCs w:val="21"/>
        </w:rPr>
      </w:pPr>
      <w:r>
        <w:rPr>
          <w:rFonts w:hint="default" w:ascii="宋体" w:hAnsi="宋体" w:eastAsia="宋体" w:cs="宋体"/>
          <w:b/>
          <w:color w:val="auto"/>
          <w:spacing w:val="7"/>
          <w:kern w:val="0"/>
          <w:sz w:val="21"/>
          <w:szCs w:val="21"/>
        </w:rPr>
        <w:t>备注：以上试剂、耗材技术参数及性能为基本技术参数，为采购人最低需求。谈判供应商必须全部满足，谈判时对这些条款若有负偏离响应，按无效谈判处理。</w:t>
      </w:r>
    </w:p>
    <w:p w14:paraId="71C7E83B">
      <w:pPr>
        <w:autoSpaceDE w:val="0"/>
        <w:autoSpaceDN w:val="0"/>
        <w:adjustRightInd w:val="0"/>
        <w:spacing w:beforeLines="0" w:afterLines="0" w:line="400" w:lineRule="exact"/>
        <w:ind w:firstLine="450" w:firstLineChars="200"/>
        <w:rPr>
          <w:rFonts w:hint="default" w:ascii="宋体" w:hAnsi="宋体" w:eastAsia="宋体"/>
          <w:b/>
          <w:sz w:val="21"/>
          <w:szCs w:val="21"/>
        </w:rPr>
      </w:pPr>
      <w:r>
        <w:rPr>
          <w:rFonts w:hint="default" w:ascii="宋体" w:hAnsi="宋体" w:eastAsia="宋体" w:cs="宋体"/>
          <w:b/>
          <w:color w:val="auto"/>
          <w:spacing w:val="7"/>
          <w:kern w:val="0"/>
          <w:sz w:val="21"/>
          <w:szCs w:val="21"/>
        </w:rPr>
        <w:t>谈判产品须符合国家标准及国家相关强制性要求。</w:t>
      </w:r>
    </w:p>
    <w:p w14:paraId="78B8B65E">
      <w:pPr>
        <w:spacing w:beforeLines="0" w:afterLines="0" w:line="400" w:lineRule="exact"/>
        <w:ind w:firstLine="422" w:firstLineChars="200"/>
        <w:rPr>
          <w:rFonts w:hint="default" w:ascii="宋体" w:hAnsi="宋体" w:eastAsia="宋体" w:cs="宋体"/>
          <w:b/>
          <w:sz w:val="21"/>
          <w:szCs w:val="21"/>
        </w:rPr>
      </w:pPr>
      <w:r>
        <w:rPr>
          <w:rFonts w:hint="default" w:ascii="宋体" w:hAnsi="宋体" w:eastAsia="宋体" w:cs="宋体"/>
          <w:b/>
          <w:sz w:val="21"/>
          <w:szCs w:val="21"/>
        </w:rPr>
        <w:t>二、商务要求</w:t>
      </w:r>
    </w:p>
    <w:p w14:paraId="0440E435">
      <w:pPr>
        <w:spacing w:beforeLines="0" w:afterLines="0" w:line="400" w:lineRule="exact"/>
        <w:ind w:firstLine="420" w:firstLineChars="200"/>
        <w:rPr>
          <w:rFonts w:hint="default" w:ascii="宋体" w:hAnsi="宋体" w:eastAsia="宋体" w:cs="宋体"/>
          <w:sz w:val="21"/>
          <w:szCs w:val="21"/>
        </w:rPr>
      </w:pPr>
      <w:bookmarkStart w:id="18" w:name="_Toc492357127"/>
      <w:bookmarkStart w:id="19" w:name="_Toc492349911"/>
      <w:bookmarkStart w:id="20" w:name="_Toc57451645"/>
      <w:bookmarkStart w:id="21" w:name="_Toc492349733"/>
      <w:bookmarkStart w:id="22" w:name="_Toc48614311"/>
      <w:bookmarkStart w:id="23" w:name="_Toc478753852"/>
      <w:bookmarkStart w:id="24" w:name="_Toc57451644"/>
      <w:bookmarkStart w:id="25" w:name="_Toc458854504"/>
      <w:r>
        <w:rPr>
          <w:rFonts w:hint="default" w:ascii="宋体" w:hAnsi="宋体" w:eastAsia="宋体"/>
          <w:sz w:val="21"/>
          <w:szCs w:val="21"/>
        </w:rPr>
        <w:t>1.</w:t>
      </w:r>
      <w:bookmarkEnd w:id="18"/>
      <w:bookmarkEnd w:id="19"/>
      <w:bookmarkEnd w:id="20"/>
      <w:bookmarkEnd w:id="21"/>
      <w:bookmarkEnd w:id="22"/>
      <w:bookmarkStart w:id="26" w:name="_Toc492349734"/>
      <w:bookmarkStart w:id="27" w:name="_Toc48614312"/>
      <w:bookmarkStart w:id="28" w:name="_Toc57451646"/>
      <w:bookmarkStart w:id="29" w:name="_Toc492349912"/>
      <w:bookmarkStart w:id="30" w:name="_Toc492357128"/>
      <w:r>
        <w:rPr>
          <w:rFonts w:hint="default" w:ascii="宋体" w:hAnsi="宋体" w:eastAsia="宋体"/>
          <w:sz w:val="21"/>
          <w:szCs w:val="21"/>
        </w:rPr>
        <w:t>供应商所</w:t>
      </w:r>
      <w:r>
        <w:rPr>
          <w:rFonts w:hint="default" w:ascii="宋体" w:hAnsi="宋体" w:eastAsia="宋体" w:cs="宋体"/>
          <w:sz w:val="21"/>
          <w:szCs w:val="21"/>
        </w:rPr>
        <w:t>提供的检验试剂和耗材为生产厂家原产、原包装产品，质量符合相关标准、规范要求，具有国家规定必备的资质证书，符合有关法律法规规定的质量标准。所提供产品必须是在使用有效期内的、通过正常合法渠道进货的全新未使用的合格产品。</w:t>
      </w:r>
      <w:bookmarkEnd w:id="26"/>
      <w:bookmarkEnd w:id="27"/>
      <w:bookmarkEnd w:id="28"/>
      <w:bookmarkEnd w:id="29"/>
      <w:bookmarkEnd w:id="30"/>
    </w:p>
    <w:p w14:paraId="40CB349D">
      <w:pPr>
        <w:spacing w:beforeLines="0" w:afterLines="0" w:line="400" w:lineRule="exact"/>
        <w:ind w:firstLine="420" w:firstLineChars="200"/>
        <w:rPr>
          <w:rFonts w:hint="default" w:ascii="宋体" w:hAnsi="宋体" w:eastAsia="宋体" w:cs="宋体"/>
          <w:color w:val="000000"/>
          <w:sz w:val="21"/>
          <w:szCs w:val="21"/>
        </w:rPr>
      </w:pPr>
      <w:r>
        <w:rPr>
          <w:rFonts w:hint="default" w:ascii="宋体" w:hAnsi="宋体" w:eastAsia="宋体" w:cs="宋体"/>
          <w:sz w:val="21"/>
          <w:szCs w:val="21"/>
        </w:rPr>
        <w:t>2.中标供应商应能保证在接到订货需求后</w:t>
      </w:r>
      <w:r>
        <w:rPr>
          <w:rFonts w:hint="default" w:ascii="宋体" w:hAnsi="宋体" w:eastAsia="宋体" w:cs="宋体"/>
          <w:color w:val="000000"/>
          <w:sz w:val="21"/>
          <w:szCs w:val="21"/>
        </w:rPr>
        <w:t>，应在5个工作日内将采购方所需产品免费送达采购方指定地点，紧急情况下48小时内配送到位，提供给采购方的产品外包装须完好无破损。</w:t>
      </w:r>
    </w:p>
    <w:p w14:paraId="3B133A56">
      <w:pPr>
        <w:spacing w:beforeLines="0" w:afterLines="0" w:line="400" w:lineRule="exact"/>
        <w:ind w:firstLine="420" w:firstLineChars="200"/>
        <w:rPr>
          <w:rFonts w:hint="default" w:ascii="宋体" w:hAnsi="宋体" w:eastAsia="宋体" w:cs="宋体"/>
          <w:sz w:val="21"/>
          <w:szCs w:val="21"/>
        </w:rPr>
      </w:pPr>
      <w:r>
        <w:rPr>
          <w:rFonts w:hint="default" w:ascii="宋体" w:hAnsi="宋体" w:eastAsia="宋体" w:cs="宋体"/>
          <w:sz w:val="21"/>
          <w:szCs w:val="21"/>
        </w:rPr>
        <w:t>3.中标供应商不得以任何理由拒绝或延迟送货（不可抗力因素除外）。</w:t>
      </w:r>
    </w:p>
    <w:bookmarkEnd w:id="23"/>
    <w:bookmarkEnd w:id="24"/>
    <w:bookmarkEnd w:id="25"/>
    <w:p w14:paraId="05DC591B">
      <w:pPr>
        <w:spacing w:beforeLines="0" w:afterLines="0" w:line="400" w:lineRule="exact"/>
        <w:ind w:firstLine="420" w:firstLineChars="200"/>
        <w:rPr>
          <w:rFonts w:hint="default" w:ascii="宋体" w:hAnsi="宋体" w:eastAsia="宋体"/>
          <w:sz w:val="21"/>
          <w:szCs w:val="21"/>
        </w:rPr>
      </w:pPr>
      <w:r>
        <w:rPr>
          <w:rFonts w:hint="default" w:ascii="宋体" w:hAnsi="宋体" w:eastAsia="宋体"/>
          <w:sz w:val="21"/>
          <w:szCs w:val="21"/>
        </w:rPr>
        <w:t>4.</w:t>
      </w:r>
      <w:r>
        <w:rPr>
          <w:rFonts w:hint="default" w:ascii="宋体" w:hAnsi="宋体" w:eastAsia="宋体" w:cs="宋体"/>
          <w:sz w:val="21"/>
          <w:szCs w:val="21"/>
        </w:rPr>
        <w:t>供应商提供的产品剩余有效期必须在6个月以上。在产品有效期内，一旦出现质量问题，供应商及时给予免费更换；产品在有效期内可无条件退货，过期的产品可无条件退货。</w:t>
      </w:r>
      <w:r>
        <w:rPr>
          <w:rFonts w:hint="default" w:ascii="宋体" w:hAnsi="宋体" w:eastAsia="宋体"/>
          <w:sz w:val="21"/>
          <w:szCs w:val="21"/>
        </w:rPr>
        <w:t>供应商应响应本次采购售后服务要求并在投标文件中提供详细具体的售后服务条件及保证。也可视自身能力在投标文件中提供更优、更合理的售后服务承诺。</w:t>
      </w:r>
    </w:p>
    <w:p w14:paraId="2E954FA9">
      <w:pPr>
        <w:spacing w:beforeLines="0" w:afterLines="0" w:line="400" w:lineRule="exact"/>
        <w:ind w:firstLine="420" w:firstLineChars="200"/>
        <w:rPr>
          <w:rFonts w:hint="default" w:ascii="宋体" w:hAnsi="宋体" w:eastAsia="宋体" w:cs="宋体"/>
          <w:sz w:val="21"/>
          <w:szCs w:val="21"/>
        </w:rPr>
      </w:pPr>
      <w:r>
        <w:rPr>
          <w:rFonts w:hint="default" w:ascii="宋体" w:hAnsi="宋体" w:eastAsia="宋体" w:cs="宋体"/>
          <w:sz w:val="21"/>
          <w:szCs w:val="21"/>
        </w:rPr>
        <w:t>5.中标供应商在签订合同前应先按采购方需求提供中标产品给采购方试用。若产品无法匹配相应设备使用，则取消供应商中标资格。</w:t>
      </w:r>
    </w:p>
    <w:p w14:paraId="2619E96E">
      <w:pPr>
        <w:spacing w:beforeLines="0" w:afterLines="0" w:line="400" w:lineRule="exact"/>
        <w:ind w:firstLine="420" w:firstLineChars="200"/>
        <w:rPr>
          <w:rFonts w:hint="default" w:ascii="宋体" w:hAnsi="宋体" w:eastAsia="宋体"/>
          <w:sz w:val="21"/>
          <w:szCs w:val="21"/>
        </w:rPr>
      </w:pPr>
      <w:r>
        <w:rPr>
          <w:rFonts w:hint="default" w:ascii="宋体" w:hAnsi="宋体" w:eastAsia="宋体"/>
          <w:sz w:val="21"/>
          <w:szCs w:val="21"/>
        </w:rPr>
        <w:t>6.谈判报价：</w:t>
      </w:r>
    </w:p>
    <w:p w14:paraId="671B29DA">
      <w:pPr>
        <w:adjustRightInd w:val="0"/>
        <w:snapToGrid w:val="0"/>
        <w:spacing w:beforeLines="0" w:afterLines="0" w:line="400" w:lineRule="exact"/>
        <w:ind w:firstLine="420" w:firstLineChars="200"/>
        <w:rPr>
          <w:rFonts w:hint="default" w:ascii="宋体" w:hAnsi="宋体" w:eastAsia="宋体"/>
          <w:sz w:val="21"/>
          <w:szCs w:val="21"/>
        </w:rPr>
      </w:pPr>
      <w:r>
        <w:rPr>
          <w:rFonts w:hint="default" w:ascii="宋体" w:hAnsi="宋体" w:eastAsia="宋体"/>
          <w:sz w:val="21"/>
          <w:szCs w:val="21"/>
        </w:rPr>
        <w:t>6.1 谈判报价是指谈判供应商根据招标要求需要提供预计年使用数量的货物和服务折算出的总价格，包括</w:t>
      </w:r>
      <w:r>
        <w:rPr>
          <w:rFonts w:hint="default" w:ascii="宋体" w:eastAsia="宋体" w:cs="仿宋_GB2312"/>
          <w:color w:val="auto"/>
          <w:sz w:val="21"/>
          <w:szCs w:val="21"/>
          <w:shd w:val="clear" w:color="auto" w:fill="FFFFFF"/>
        </w:rPr>
        <w:t>但不限于包装、运输、安装服务、税收、售后服务、退换、质保期内维修费用</w:t>
      </w:r>
      <w:r>
        <w:rPr>
          <w:rFonts w:hint="default" w:ascii="宋体" w:hAnsi="宋体" w:eastAsia="宋体"/>
          <w:sz w:val="21"/>
          <w:szCs w:val="21"/>
        </w:rPr>
        <w:t>以及本次招标要求中约定的所有费用，。</w:t>
      </w:r>
    </w:p>
    <w:p w14:paraId="400D14DC">
      <w:pPr>
        <w:adjustRightInd w:val="0"/>
        <w:snapToGrid w:val="0"/>
        <w:spacing w:beforeLines="0" w:afterLines="0" w:line="400" w:lineRule="exact"/>
        <w:ind w:firstLine="420" w:firstLineChars="200"/>
        <w:rPr>
          <w:rFonts w:hint="default" w:ascii="宋体" w:hAnsi="宋体" w:eastAsia="宋体"/>
          <w:sz w:val="21"/>
          <w:szCs w:val="21"/>
        </w:rPr>
      </w:pPr>
      <w:r>
        <w:rPr>
          <w:rFonts w:hint="default" w:ascii="宋体" w:hAnsi="宋体" w:eastAsia="宋体"/>
          <w:sz w:val="21"/>
          <w:szCs w:val="21"/>
        </w:rPr>
        <w:t>6.2 谈判供应商对同一合同包品目只允许有一个报价，招标方不接受有任何选择的报价。</w:t>
      </w:r>
    </w:p>
    <w:p w14:paraId="597873B7">
      <w:pPr>
        <w:adjustRightInd w:val="0"/>
        <w:snapToGrid w:val="0"/>
        <w:spacing w:beforeLines="0" w:afterLines="0" w:line="400" w:lineRule="exact"/>
        <w:ind w:firstLine="420" w:firstLineChars="200"/>
        <w:rPr>
          <w:rFonts w:hint="default" w:ascii="宋体" w:hAnsi="宋体" w:eastAsia="宋体" w:cs="宋体"/>
          <w:b/>
          <w:color w:val="auto"/>
          <w:sz w:val="21"/>
          <w:szCs w:val="21"/>
        </w:rPr>
      </w:pPr>
      <w:r>
        <w:rPr>
          <w:rFonts w:hint="default" w:ascii="宋体" w:hAnsi="宋体" w:eastAsia="宋体"/>
          <w:sz w:val="21"/>
          <w:szCs w:val="21"/>
        </w:rPr>
        <w:t>6.3 各谈判供应商报价时应综合考虑日后属政策性调整、各种材料市场价格的浮动等因素造成的货物价格变动，上述价格涨价变动不予调整，</w:t>
      </w:r>
      <w:r>
        <w:rPr>
          <w:rFonts w:hint="default" w:ascii="宋体" w:hAnsi="宋体" w:eastAsia="宋体" w:cs="宋体"/>
          <w:sz w:val="21"/>
          <w:szCs w:val="21"/>
        </w:rPr>
        <w:t>各品种如遇市场价格低于中标价的，必须按照降价供应。</w:t>
      </w:r>
    </w:p>
    <w:p w14:paraId="307F73E0">
      <w:pPr>
        <w:spacing w:beforeLines="0" w:afterLines="0" w:line="400" w:lineRule="exact"/>
        <w:ind w:firstLine="420" w:firstLineChars="200"/>
        <w:rPr>
          <w:rFonts w:hint="default" w:ascii="宋体" w:hAnsi="宋体" w:eastAsia="宋体" w:cs="宋体"/>
          <w:color w:val="auto"/>
          <w:sz w:val="21"/>
          <w:szCs w:val="21"/>
        </w:rPr>
      </w:pPr>
      <w:r>
        <w:rPr>
          <w:rFonts w:hint="default" w:ascii="宋体" w:hAnsi="宋体" w:eastAsia="宋体" w:cs="宋体"/>
          <w:color w:val="auto"/>
          <w:sz w:val="21"/>
          <w:szCs w:val="21"/>
        </w:rPr>
        <w:t>7.合同有效期：本次招标项目签订合同有效期36个月，合同期内，当合同包采购金额达到合同总金额的95%时，采购方有权提前终止合同。</w:t>
      </w:r>
    </w:p>
    <w:p w14:paraId="65E2CB40">
      <w:pPr>
        <w:spacing w:beforeLines="0" w:afterLines="0" w:line="400" w:lineRule="exact"/>
        <w:ind w:firstLine="420" w:firstLineChars="200"/>
        <w:rPr>
          <w:rFonts w:hint="default" w:ascii="宋体" w:hAnsi="宋体" w:eastAsia="宋体" w:cs="宋体"/>
          <w:sz w:val="21"/>
          <w:szCs w:val="21"/>
        </w:rPr>
      </w:pPr>
      <w:r>
        <w:rPr>
          <w:rFonts w:hint="default" w:ascii="宋体" w:hAnsi="宋体" w:eastAsia="宋体" w:cs="宋体"/>
          <w:color w:val="auto"/>
          <w:sz w:val="21"/>
          <w:szCs w:val="21"/>
        </w:rPr>
        <w:t>8.采购人按中标确定的产品信息，包括生产企业、规格型号、供货单位及中</w:t>
      </w:r>
      <w:r>
        <w:rPr>
          <w:rFonts w:hint="default" w:ascii="宋体" w:hAnsi="宋体" w:eastAsia="宋体" w:cs="宋体"/>
          <w:sz w:val="21"/>
          <w:szCs w:val="21"/>
        </w:rPr>
        <w:t>标价格分批次下达采购订单。中标人按照约定将产品配送至采购人指定地点，且不得对采购人在合同周期内单次或累计采购量有任何要求。</w:t>
      </w:r>
    </w:p>
    <w:p w14:paraId="1AA8B8A0">
      <w:pPr>
        <w:spacing w:beforeLines="0" w:afterLines="0" w:line="400" w:lineRule="exact"/>
        <w:ind w:firstLine="420" w:firstLineChars="200"/>
        <w:rPr>
          <w:rFonts w:hint="default" w:ascii="宋体" w:hAnsi="宋体" w:eastAsia="宋体" w:cs="宋体"/>
          <w:sz w:val="21"/>
          <w:szCs w:val="21"/>
        </w:rPr>
      </w:pPr>
      <w:r>
        <w:rPr>
          <w:rFonts w:hint="default" w:ascii="宋体" w:hAnsi="宋体" w:eastAsia="宋体" w:cs="宋体"/>
          <w:sz w:val="21"/>
          <w:szCs w:val="21"/>
        </w:rPr>
        <w:t>9.供应商所提供的试剂、耗材须适合院方相应的设备使用，若供应商所提供的试剂、耗材在使用过程中，导致设备产生非人为机械故障或导致设备维修率或检测报告错误率增加，院方有权单方面终止合同且供应商须负相关赔偿责任。</w:t>
      </w:r>
    </w:p>
    <w:p w14:paraId="4F2CCCD3">
      <w:pPr>
        <w:spacing w:beforeLines="0" w:afterLines="0" w:line="400" w:lineRule="exact"/>
        <w:ind w:firstLine="420" w:firstLineChars="200"/>
        <w:rPr>
          <w:rFonts w:hint="default" w:ascii="宋体" w:hAnsi="宋体" w:eastAsia="宋体"/>
          <w:sz w:val="21"/>
          <w:szCs w:val="21"/>
        </w:rPr>
      </w:pPr>
      <w:r>
        <w:rPr>
          <w:rFonts w:hint="default" w:ascii="宋体" w:hAnsi="宋体" w:eastAsia="宋体" w:cs="宋体"/>
          <w:sz w:val="21"/>
          <w:szCs w:val="21"/>
        </w:rPr>
        <w:t>10.执行过程中如遇政府实行统一采购，则按政府相关规定执行，本院与供应方的合同同时失效。</w:t>
      </w:r>
    </w:p>
    <w:p w14:paraId="33968150">
      <w:pPr>
        <w:autoSpaceDE w:val="0"/>
        <w:autoSpaceDN w:val="0"/>
        <w:adjustRightInd w:val="0"/>
        <w:spacing w:beforeLines="0" w:afterLines="0" w:line="400" w:lineRule="exact"/>
        <w:ind w:firstLine="450" w:firstLineChars="200"/>
        <w:rPr>
          <w:rFonts w:hint="default" w:ascii="宋体" w:hAnsi="宋体" w:eastAsia="宋体"/>
          <w:sz w:val="21"/>
          <w:szCs w:val="21"/>
        </w:rPr>
      </w:pPr>
      <w:r>
        <w:rPr>
          <w:rFonts w:hint="default" w:ascii="宋体" w:hAnsi="宋体" w:eastAsia="宋体" w:cs="宋体"/>
          <w:b/>
          <w:color w:val="auto"/>
          <w:spacing w:val="7"/>
          <w:kern w:val="0"/>
          <w:sz w:val="21"/>
          <w:szCs w:val="21"/>
        </w:rPr>
        <w:t>备注: 1.以上商务要求为采购人最低需求。谈判供应商必须全部满足，谈判供应商可提供更优的服务参与谈判。</w:t>
      </w:r>
    </w:p>
    <w:bookmarkEnd w:id="16"/>
    <w:bookmarkEnd w:id="17"/>
    <w:p w14:paraId="308E933A">
      <w:pPr>
        <w:adjustRightInd w:val="0"/>
        <w:snapToGrid w:val="0"/>
        <w:spacing w:beforeLines="0" w:afterLines="0" w:line="400" w:lineRule="exact"/>
        <w:ind w:firstLine="562" w:firstLineChars="200"/>
        <w:jc w:val="center"/>
        <w:outlineLvl w:val="0"/>
        <w:rPr>
          <w:rFonts w:hint="default" w:ascii="宋体" w:hAnsi="宋体" w:eastAsia="宋体"/>
          <w:b/>
          <w:sz w:val="28"/>
          <w:szCs w:val="28"/>
        </w:rPr>
      </w:pPr>
      <w:bookmarkStart w:id="31" w:name="_Toc4607"/>
      <w:r>
        <w:rPr>
          <w:rFonts w:hint="default" w:ascii="宋体" w:hAnsi="宋体" w:eastAsia="宋体"/>
          <w:b/>
          <w:sz w:val="28"/>
          <w:szCs w:val="28"/>
        </w:rPr>
        <w:t>第三节   技术商务应答内容</w:t>
      </w:r>
      <w:bookmarkEnd w:id="31"/>
    </w:p>
    <w:p w14:paraId="18D50FA5">
      <w:pPr>
        <w:pStyle w:val="4"/>
        <w:adjustRightInd w:val="0"/>
        <w:snapToGrid w:val="0"/>
        <w:spacing w:beforeLines="0" w:afterLines="0" w:line="400" w:lineRule="exact"/>
        <w:ind w:firstLine="420" w:firstLineChars="200"/>
        <w:rPr>
          <w:rFonts w:hint="eastAsia" w:ascii="宋体" w:hAnsi="宋体"/>
          <w:sz w:val="21"/>
          <w:szCs w:val="21"/>
        </w:rPr>
      </w:pPr>
    </w:p>
    <w:p w14:paraId="0EBFDF94">
      <w:pPr>
        <w:tabs>
          <w:tab w:val="left" w:pos="4140"/>
        </w:tabs>
        <w:adjustRightInd w:val="0"/>
        <w:snapToGrid w:val="0"/>
        <w:spacing w:beforeLines="0" w:afterLines="0" w:line="400" w:lineRule="exact"/>
        <w:ind w:firstLine="420" w:firstLineChars="200"/>
        <w:rPr>
          <w:rFonts w:hint="default" w:ascii="宋体" w:hAnsi="宋体" w:eastAsia="宋体"/>
          <w:sz w:val="21"/>
          <w:szCs w:val="21"/>
        </w:rPr>
      </w:pPr>
      <w:r>
        <w:rPr>
          <w:rFonts w:hint="default" w:ascii="宋体" w:hAnsi="宋体" w:eastAsia="宋体"/>
          <w:sz w:val="21"/>
          <w:szCs w:val="21"/>
        </w:rPr>
        <w:t>供应商可按照合同包号，对竞争性谈判文件中载明的全部或部分合同包进行响应。根据试剂、耗材技术与规格的需要，要求谈判供应商按照投标试剂、耗材的规格型号，对照下列技术、商务应答条款以及对商务要求中的内容应答，并保证应答内容真实、可信。如果出现应答内容与事实不符情况，招标人将拒绝谈判供应商的商务请求。</w:t>
      </w:r>
    </w:p>
    <w:p w14:paraId="37905E66">
      <w:pPr>
        <w:tabs>
          <w:tab w:val="left" w:pos="4140"/>
        </w:tabs>
        <w:adjustRightInd w:val="0"/>
        <w:snapToGrid w:val="0"/>
        <w:spacing w:beforeLines="0" w:afterLines="0" w:line="400" w:lineRule="exact"/>
        <w:ind w:firstLine="422" w:firstLineChars="200"/>
        <w:rPr>
          <w:rFonts w:hint="default" w:ascii="宋体" w:hAnsi="宋体" w:eastAsia="宋体"/>
          <w:b/>
          <w:sz w:val="21"/>
          <w:szCs w:val="21"/>
        </w:rPr>
      </w:pPr>
      <w:r>
        <w:rPr>
          <w:rFonts w:hint="default" w:ascii="宋体" w:hAnsi="宋体" w:eastAsia="宋体"/>
          <w:b/>
          <w:sz w:val="21"/>
          <w:szCs w:val="21"/>
        </w:rPr>
        <w:t>一、设备技术应答</w:t>
      </w:r>
    </w:p>
    <w:p w14:paraId="1A8EE715">
      <w:pPr>
        <w:adjustRightInd w:val="0"/>
        <w:snapToGrid w:val="0"/>
        <w:spacing w:beforeLines="0" w:afterLines="0" w:line="400" w:lineRule="exact"/>
        <w:ind w:firstLine="420" w:firstLineChars="200"/>
        <w:rPr>
          <w:rFonts w:hint="default" w:ascii="宋体" w:hAnsi="宋体" w:eastAsia="宋体"/>
          <w:sz w:val="21"/>
          <w:szCs w:val="21"/>
          <w:u w:val="single"/>
        </w:rPr>
      </w:pPr>
      <w:r>
        <w:rPr>
          <w:rFonts w:hint="default" w:ascii="宋体" w:hAnsi="宋体" w:eastAsia="宋体"/>
          <w:sz w:val="21"/>
          <w:szCs w:val="21"/>
        </w:rPr>
        <w:t>1.</w:t>
      </w:r>
      <w:r>
        <w:rPr>
          <w:rFonts w:hint="default" w:ascii="宋体" w:hAnsi="宋体" w:eastAsia="宋体"/>
          <w:sz w:val="21"/>
          <w:szCs w:val="24"/>
        </w:rPr>
        <w:t>对照采购项目技术要求的内容，详细提供货物的配置、功能、技术参数及性能指标。</w:t>
      </w:r>
    </w:p>
    <w:p w14:paraId="033274B2">
      <w:pPr>
        <w:tabs>
          <w:tab w:val="left" w:pos="2700"/>
        </w:tabs>
        <w:spacing w:beforeLines="0" w:afterLines="0" w:line="400" w:lineRule="exact"/>
        <w:ind w:firstLine="420" w:firstLineChars="200"/>
        <w:rPr>
          <w:rFonts w:hint="default" w:ascii="宋体" w:hAnsi="宋体" w:eastAsia="宋体"/>
          <w:b/>
          <w:sz w:val="21"/>
          <w:szCs w:val="24"/>
          <w:u w:val="single"/>
        </w:rPr>
      </w:pPr>
      <w:r>
        <w:rPr>
          <w:rFonts w:hint="default" w:ascii="宋体" w:hAnsi="宋体" w:eastAsia="宋体"/>
          <w:sz w:val="21"/>
          <w:szCs w:val="21"/>
        </w:rPr>
        <w:t>2.</w:t>
      </w:r>
      <w:r>
        <w:rPr>
          <w:rFonts w:hint="default" w:ascii="宋体" w:hAnsi="宋体" w:eastAsia="宋体"/>
          <w:sz w:val="21"/>
          <w:szCs w:val="24"/>
        </w:rPr>
        <w:t>提供技术要求偏离表。</w:t>
      </w:r>
    </w:p>
    <w:p w14:paraId="0A19BC7A">
      <w:pPr>
        <w:adjustRightInd w:val="0"/>
        <w:snapToGrid w:val="0"/>
        <w:spacing w:beforeLines="0" w:afterLines="0" w:line="400" w:lineRule="exact"/>
        <w:ind w:firstLine="413" w:firstLineChars="196"/>
        <w:rPr>
          <w:rFonts w:hint="default" w:ascii="宋体" w:hAnsi="宋体" w:eastAsia="宋体"/>
          <w:b/>
          <w:sz w:val="21"/>
          <w:szCs w:val="21"/>
        </w:rPr>
      </w:pPr>
      <w:r>
        <w:rPr>
          <w:rFonts w:hint="default" w:ascii="宋体" w:hAnsi="宋体" w:eastAsia="宋体"/>
          <w:b/>
          <w:sz w:val="21"/>
          <w:szCs w:val="21"/>
        </w:rPr>
        <w:t>二、商务应答</w:t>
      </w:r>
    </w:p>
    <w:p w14:paraId="64A02087">
      <w:pPr>
        <w:adjustRightInd w:val="0"/>
        <w:snapToGrid w:val="0"/>
        <w:spacing w:beforeLines="0" w:afterLines="0" w:line="400" w:lineRule="exact"/>
        <w:ind w:firstLine="420" w:firstLineChars="200"/>
        <w:rPr>
          <w:rFonts w:hint="default" w:ascii="宋体" w:hAnsi="宋体" w:eastAsia="宋体"/>
          <w:sz w:val="21"/>
          <w:szCs w:val="21"/>
        </w:rPr>
      </w:pPr>
      <w:r>
        <w:rPr>
          <w:rFonts w:hint="default" w:ascii="宋体" w:hAnsi="宋体" w:eastAsia="宋体"/>
          <w:sz w:val="21"/>
          <w:szCs w:val="21"/>
        </w:rPr>
        <w:t xml:space="preserve">1.服务、质量保证条款。 </w:t>
      </w:r>
    </w:p>
    <w:p w14:paraId="75D386B5">
      <w:pPr>
        <w:tabs>
          <w:tab w:val="left" w:pos="540"/>
          <w:tab w:val="left" w:pos="900"/>
        </w:tabs>
        <w:adjustRightInd w:val="0"/>
        <w:snapToGrid w:val="0"/>
        <w:spacing w:beforeLines="0" w:afterLines="0" w:line="400" w:lineRule="exact"/>
        <w:ind w:firstLine="411" w:firstLineChars="196"/>
        <w:rPr>
          <w:rFonts w:hint="default" w:ascii="宋体" w:hAnsi="宋体" w:eastAsia="宋体"/>
          <w:sz w:val="21"/>
          <w:szCs w:val="21"/>
        </w:rPr>
      </w:pPr>
      <w:r>
        <w:rPr>
          <w:rFonts w:hint="default" w:ascii="宋体" w:hAnsi="宋体" w:eastAsia="宋体"/>
          <w:sz w:val="21"/>
          <w:szCs w:val="21"/>
        </w:rPr>
        <w:t>2.售后服务承诺书。</w:t>
      </w:r>
    </w:p>
    <w:p w14:paraId="72E2B58E">
      <w:pPr>
        <w:tabs>
          <w:tab w:val="left" w:pos="2700"/>
        </w:tabs>
        <w:spacing w:beforeLines="0" w:afterLines="0" w:line="400" w:lineRule="exact"/>
        <w:ind w:firstLine="420" w:firstLineChars="200"/>
        <w:rPr>
          <w:rFonts w:hint="default" w:ascii="宋体" w:hAnsi="宋体" w:eastAsia="宋体"/>
          <w:b/>
          <w:sz w:val="21"/>
          <w:szCs w:val="24"/>
          <w:u w:val="single"/>
        </w:rPr>
      </w:pPr>
      <w:r>
        <w:rPr>
          <w:rFonts w:hint="default" w:ascii="宋体" w:hAnsi="宋体" w:eastAsia="宋体"/>
          <w:sz w:val="21"/>
          <w:szCs w:val="24"/>
        </w:rPr>
        <w:t>3.提供商务要求偏离表。</w:t>
      </w:r>
    </w:p>
    <w:p w14:paraId="2BBA5454">
      <w:pPr>
        <w:pStyle w:val="2"/>
        <w:spacing w:beforeLines="0" w:afterLines="0" w:line="400" w:lineRule="exact"/>
        <w:outlineLvl w:val="9"/>
        <w:rPr>
          <w:rFonts w:hint="eastAsia"/>
          <w:sz w:val="32"/>
          <w:szCs w:val="32"/>
        </w:rPr>
      </w:pPr>
    </w:p>
    <w:p w14:paraId="1528F831">
      <w:pPr>
        <w:spacing w:beforeLines="0" w:afterLines="0"/>
        <w:rPr>
          <w:rFonts w:hint="default" w:ascii="宋体" w:eastAsia="宋体"/>
          <w:sz w:val="21"/>
          <w:szCs w:val="24"/>
        </w:rPr>
      </w:pPr>
    </w:p>
    <w:p w14:paraId="3FA44EA2">
      <w:pPr>
        <w:numPr>
          <w:ilvl w:val="0"/>
          <w:numId w:val="2"/>
        </w:numPr>
        <w:spacing w:beforeLines="0" w:afterLines="0" w:line="300" w:lineRule="auto"/>
        <w:ind w:firstLine="3373"/>
        <w:rPr>
          <w:rFonts w:hint="default" w:ascii="宋体" w:hAnsi="宋体" w:eastAsia="宋体"/>
          <w:b/>
          <w:sz w:val="28"/>
          <w:szCs w:val="28"/>
        </w:rPr>
      </w:pPr>
      <w:r>
        <w:rPr>
          <w:rFonts w:hint="default" w:ascii="宋体" w:hAnsi="宋体" w:eastAsia="宋体"/>
          <w:b/>
          <w:sz w:val="28"/>
          <w:szCs w:val="28"/>
        </w:rPr>
        <w:t>谈判供应商须知</w:t>
      </w:r>
    </w:p>
    <w:p w14:paraId="3F518114">
      <w:pPr>
        <w:numPr>
          <w:ilvl w:val="0"/>
          <w:numId w:val="0"/>
        </w:numPr>
        <w:spacing w:beforeLines="0" w:afterLines="0" w:line="400" w:lineRule="exact"/>
        <w:rPr>
          <w:rFonts w:hint="default" w:ascii="宋体" w:hAnsi="宋体" w:eastAsia="宋体"/>
          <w:b/>
          <w:sz w:val="21"/>
          <w:szCs w:val="21"/>
        </w:rPr>
      </w:pPr>
    </w:p>
    <w:p w14:paraId="047938DC">
      <w:pPr>
        <w:spacing w:beforeLines="0" w:afterLines="0" w:line="400" w:lineRule="exact"/>
        <w:ind w:firstLine="422" w:firstLineChars="200"/>
        <w:rPr>
          <w:rFonts w:hint="default" w:ascii="宋体" w:hAnsi="宋体" w:eastAsia="宋体"/>
          <w:b/>
          <w:sz w:val="21"/>
          <w:szCs w:val="21"/>
        </w:rPr>
      </w:pPr>
      <w:r>
        <w:rPr>
          <w:rFonts w:hint="default" w:ascii="宋体" w:hAnsi="宋体" w:eastAsia="宋体"/>
          <w:b/>
          <w:sz w:val="21"/>
          <w:szCs w:val="21"/>
        </w:rPr>
        <w:t>一、谈判响应文件的组成</w:t>
      </w:r>
    </w:p>
    <w:p w14:paraId="7ABBBF8D">
      <w:pPr>
        <w:spacing w:line="400" w:lineRule="exact"/>
        <w:ind w:firstLine="420" w:firstLineChars="200"/>
        <w:rPr>
          <w:rFonts w:hint="default" w:ascii="宋体" w:hAnsi="宋体" w:eastAsia="宋体" w:cs="宋体"/>
          <w:sz w:val="21"/>
          <w:szCs w:val="21"/>
        </w:rPr>
      </w:pPr>
      <w:r>
        <w:rPr>
          <w:rFonts w:hint="default" w:ascii="宋体" w:hAnsi="宋体" w:eastAsia="宋体" w:cs="宋体"/>
          <w:sz w:val="21"/>
          <w:szCs w:val="21"/>
        </w:rPr>
        <w:t>投标文件应包含以下内容（一式贰份：</w:t>
      </w:r>
      <w:r>
        <w:rPr>
          <w:rFonts w:hint="default" w:ascii="宋体" w:hAnsi="宋体" w:eastAsia="宋体" w:cs="宋体"/>
          <w:b/>
          <w:color w:val="000000"/>
          <w:sz w:val="21"/>
          <w:szCs w:val="21"/>
          <w:u w:val="single"/>
        </w:rPr>
        <w:t>正本壹份和副本壹份，加盖公章</w:t>
      </w:r>
      <w:r>
        <w:rPr>
          <w:rFonts w:hint="default" w:ascii="宋体" w:hAnsi="宋体" w:eastAsia="宋体" w:cs="宋体"/>
          <w:sz w:val="21"/>
          <w:szCs w:val="21"/>
        </w:rPr>
        <w:t>装订成册并密封）：</w:t>
      </w:r>
      <w:r>
        <w:rPr>
          <w:rFonts w:hint="default" w:ascii="宋体" w:hAnsi="宋体" w:eastAsia="宋体" w:cs="宋体"/>
          <w:color w:val="333333"/>
          <w:sz w:val="21"/>
          <w:szCs w:val="21"/>
        </w:rPr>
        <w:br w:type="textWrapping"/>
      </w:r>
      <w:r>
        <w:rPr>
          <w:rFonts w:hint="default" w:ascii="宋体" w:hAnsi="宋体" w:eastAsia="宋体" w:cs="宋体"/>
          <w:color w:val="333333"/>
          <w:sz w:val="21"/>
          <w:szCs w:val="21"/>
        </w:rPr>
        <w:t xml:space="preserve">    </w:t>
      </w:r>
      <w:r>
        <w:rPr>
          <w:rFonts w:hint="default" w:ascii="宋体" w:hAnsi="宋体" w:eastAsia="宋体" w:cs="宋体"/>
          <w:sz w:val="21"/>
          <w:szCs w:val="21"/>
        </w:rPr>
        <w:t>1.谈判承诺书（详见第四部分谈判响应文件格式）；</w:t>
      </w:r>
    </w:p>
    <w:p w14:paraId="3E6E3460">
      <w:pPr>
        <w:spacing w:line="400" w:lineRule="exact"/>
        <w:ind w:firstLine="420" w:firstLineChars="200"/>
        <w:rPr>
          <w:rFonts w:hint="default" w:ascii="宋体" w:hAnsi="宋体" w:eastAsia="宋体" w:cs="宋体"/>
          <w:color w:val="333333"/>
          <w:sz w:val="21"/>
          <w:szCs w:val="21"/>
        </w:rPr>
      </w:pPr>
      <w:r>
        <w:rPr>
          <w:rFonts w:hint="default" w:ascii="宋体" w:hAnsi="宋体" w:eastAsia="宋体" w:cs="宋体"/>
          <w:color w:val="333333"/>
          <w:sz w:val="21"/>
          <w:szCs w:val="21"/>
        </w:rPr>
        <w:t xml:space="preserve">2.谈判报价表（详见第四部分谈判响应文件格式）； </w:t>
      </w:r>
    </w:p>
    <w:p w14:paraId="0164E2FC">
      <w:pPr>
        <w:spacing w:line="400" w:lineRule="exact"/>
        <w:ind w:firstLine="420" w:firstLineChars="200"/>
        <w:rPr>
          <w:rFonts w:hint="default" w:ascii="宋体" w:hAnsi="宋体" w:eastAsia="宋体" w:cs="宋体"/>
          <w:color w:val="333333"/>
          <w:sz w:val="21"/>
          <w:szCs w:val="21"/>
        </w:rPr>
      </w:pPr>
      <w:r>
        <w:rPr>
          <w:rFonts w:hint="default" w:ascii="宋体" w:hAnsi="宋体" w:eastAsia="宋体" w:cs="宋体"/>
          <w:color w:val="333333"/>
          <w:sz w:val="21"/>
          <w:szCs w:val="21"/>
        </w:rPr>
        <w:t>3.供应商资格证明文件（营业执照副本复印件、税务登记证副本复印件或统一社会信用代码营业执照副本复印件、医疗器械经营/生产许可证或第二类医疗器械经营备案凭证复印件）；</w:t>
      </w:r>
    </w:p>
    <w:p w14:paraId="31053246">
      <w:pPr>
        <w:spacing w:line="400" w:lineRule="exact"/>
        <w:ind w:firstLine="420" w:firstLineChars="200"/>
        <w:rPr>
          <w:rFonts w:hint="default" w:ascii="宋体" w:hAnsi="宋体" w:eastAsia="宋体" w:cs="宋体"/>
          <w:color w:val="333333"/>
          <w:sz w:val="21"/>
          <w:szCs w:val="21"/>
        </w:rPr>
      </w:pPr>
      <w:r>
        <w:rPr>
          <w:rFonts w:hint="default" w:ascii="宋体" w:hAnsi="宋体" w:eastAsia="宋体" w:cs="宋体"/>
          <w:color w:val="333333"/>
          <w:sz w:val="21"/>
          <w:szCs w:val="21"/>
        </w:rPr>
        <w:t>4.供应商相应的法定代表人身份证正反两面复印件；</w:t>
      </w:r>
    </w:p>
    <w:p w14:paraId="6CA3428F">
      <w:pPr>
        <w:spacing w:line="400" w:lineRule="exact"/>
        <w:ind w:firstLine="420" w:firstLineChars="200"/>
        <w:rPr>
          <w:rFonts w:hint="default" w:ascii="宋体" w:hAnsi="宋体" w:eastAsia="宋体" w:cs="宋体"/>
          <w:color w:val="333333"/>
          <w:sz w:val="21"/>
          <w:szCs w:val="21"/>
        </w:rPr>
      </w:pPr>
      <w:r>
        <w:rPr>
          <w:rFonts w:hint="default" w:ascii="宋体" w:hAnsi="宋体" w:eastAsia="宋体" w:cs="宋体"/>
          <w:color w:val="333333"/>
          <w:sz w:val="21"/>
          <w:szCs w:val="21"/>
        </w:rPr>
        <w:t>5.法定代表人授权书原件（详见第四部分谈判响应文件格式）、委托代理人的身份证正反面复印件（委托代理时必须提供）；</w:t>
      </w:r>
    </w:p>
    <w:p w14:paraId="695319D8">
      <w:pPr>
        <w:spacing w:line="400" w:lineRule="exact"/>
        <w:ind w:firstLine="420" w:firstLineChars="200"/>
        <w:rPr>
          <w:rFonts w:hint="default" w:ascii="宋体" w:hAnsi="宋体" w:eastAsia="宋体" w:cs="宋体"/>
          <w:color w:val="333333"/>
          <w:sz w:val="21"/>
          <w:szCs w:val="21"/>
        </w:rPr>
      </w:pPr>
      <w:r>
        <w:rPr>
          <w:rFonts w:hint="default" w:ascii="宋体" w:hAnsi="宋体" w:eastAsia="宋体" w:cs="宋体"/>
          <w:color w:val="333333"/>
          <w:sz w:val="21"/>
          <w:szCs w:val="21"/>
        </w:rPr>
        <w:t>6.技术和商务偏离表（详见第四部分谈判响应文件格式）；</w:t>
      </w:r>
    </w:p>
    <w:p w14:paraId="78CBFE2A">
      <w:pPr>
        <w:spacing w:line="400" w:lineRule="exact"/>
        <w:ind w:firstLine="420" w:firstLineChars="200"/>
        <w:rPr>
          <w:rFonts w:hint="default" w:ascii="宋体" w:hAnsi="宋体" w:eastAsia="宋体" w:cs="宋体"/>
          <w:color w:val="333333"/>
          <w:sz w:val="21"/>
          <w:szCs w:val="21"/>
        </w:rPr>
      </w:pPr>
      <w:r>
        <w:rPr>
          <w:rFonts w:hint="default" w:ascii="宋体" w:hAnsi="宋体" w:eastAsia="宋体" w:cs="宋体"/>
          <w:color w:val="333333"/>
          <w:sz w:val="21"/>
          <w:szCs w:val="21"/>
        </w:rPr>
        <w:t>7.投标产品生产厂家对应的资质文件（三证一照等），属于医疗器械的产品还需提供相应、完整且有效的《医疗器械产品注册证》及其附表或新版医疗器械注册证或备案凭证复印件（按照品目号顺序逐项提供）；</w:t>
      </w:r>
    </w:p>
    <w:p w14:paraId="7F971FD3">
      <w:pPr>
        <w:spacing w:line="400" w:lineRule="exact"/>
        <w:ind w:firstLine="420" w:firstLineChars="200"/>
        <w:rPr>
          <w:rFonts w:hint="default" w:ascii="宋体" w:hAnsi="宋体" w:eastAsia="宋体" w:cs="宋体"/>
          <w:color w:val="333333"/>
          <w:sz w:val="21"/>
          <w:szCs w:val="21"/>
        </w:rPr>
      </w:pPr>
      <w:r>
        <w:rPr>
          <w:rFonts w:hint="default" w:ascii="宋体" w:hAnsi="宋体" w:eastAsia="宋体" w:cs="宋体"/>
          <w:color w:val="333333"/>
          <w:sz w:val="21"/>
          <w:szCs w:val="21"/>
        </w:rPr>
        <w:t>8.售后服务承诺书；投标供应商可自行拟定供货的服务方案；</w:t>
      </w:r>
    </w:p>
    <w:p w14:paraId="46EEF3A3">
      <w:pPr>
        <w:spacing w:line="400" w:lineRule="exact"/>
        <w:ind w:firstLine="420" w:firstLineChars="200"/>
        <w:rPr>
          <w:rFonts w:hint="default" w:ascii="宋体" w:hAnsi="宋体" w:eastAsia="宋体" w:cs="宋体"/>
          <w:color w:val="333333"/>
          <w:sz w:val="21"/>
          <w:szCs w:val="21"/>
        </w:rPr>
      </w:pPr>
      <w:r>
        <w:rPr>
          <w:rFonts w:hint="default" w:ascii="宋体" w:hAnsi="宋体" w:eastAsia="宋体" w:cs="宋体"/>
          <w:color w:val="333333"/>
          <w:sz w:val="21"/>
          <w:szCs w:val="21"/>
        </w:rPr>
        <w:t>9.参加采购活动前三年内在经营活动中没有重大违法记录书面声明（详见第四部分谈判响应文件格式）；</w:t>
      </w:r>
    </w:p>
    <w:p w14:paraId="4E521ABB">
      <w:pPr>
        <w:spacing w:line="400" w:lineRule="exact"/>
        <w:ind w:firstLine="420" w:firstLineChars="200"/>
        <w:rPr>
          <w:rFonts w:hint="default" w:ascii="宋体" w:hAnsi="宋体" w:eastAsia="宋体" w:cs="宋体"/>
          <w:color w:val="333333"/>
          <w:sz w:val="21"/>
          <w:szCs w:val="21"/>
        </w:rPr>
      </w:pPr>
      <w:r>
        <w:rPr>
          <w:rFonts w:hint="default" w:ascii="宋体" w:hAnsi="宋体" w:eastAsia="宋体" w:cs="宋体"/>
          <w:color w:val="333333"/>
          <w:sz w:val="21"/>
          <w:szCs w:val="21"/>
        </w:rPr>
        <w:t>10.近三年福建省内外二级以上医院用户名单，提供部分发票或合同复印件（若无用户需说明）；</w:t>
      </w:r>
    </w:p>
    <w:p w14:paraId="60B447AF">
      <w:pPr>
        <w:spacing w:line="400" w:lineRule="exact"/>
        <w:ind w:firstLine="420" w:firstLineChars="200"/>
        <w:rPr>
          <w:rFonts w:hint="default" w:ascii="宋体" w:hAnsi="宋体" w:eastAsia="宋体"/>
          <w:sz w:val="21"/>
          <w:szCs w:val="21"/>
        </w:rPr>
      </w:pPr>
      <w:r>
        <w:rPr>
          <w:rFonts w:hint="default" w:ascii="宋体" w:hAnsi="宋体" w:eastAsia="宋体" w:cs="宋体"/>
          <w:color w:val="333333"/>
          <w:sz w:val="21"/>
          <w:szCs w:val="21"/>
        </w:rPr>
        <w:t>11.投标人认为需加以说明的其它内容。</w:t>
      </w:r>
    </w:p>
    <w:p w14:paraId="46DB7C1B">
      <w:pPr>
        <w:spacing w:beforeLines="0" w:afterLines="0" w:line="400" w:lineRule="exact"/>
        <w:ind w:firstLine="411" w:firstLineChars="196"/>
        <w:rPr>
          <w:rFonts w:hint="default" w:ascii="宋体" w:hAnsi="宋体" w:eastAsia="宋体"/>
          <w:b/>
          <w:sz w:val="21"/>
          <w:szCs w:val="21"/>
        </w:rPr>
      </w:pPr>
      <w:r>
        <w:rPr>
          <w:rFonts w:hint="default" w:ascii="宋体" w:hAnsi="宋体" w:eastAsia="宋体"/>
          <w:sz w:val="21"/>
          <w:szCs w:val="21"/>
        </w:rPr>
        <w:t>二、</w:t>
      </w:r>
      <w:r>
        <w:rPr>
          <w:rFonts w:hint="default" w:ascii="宋体" w:hAnsi="宋体" w:eastAsia="宋体"/>
          <w:b/>
          <w:sz w:val="21"/>
          <w:szCs w:val="21"/>
        </w:rPr>
        <w:t>谈判标准与方法：本次谈判采用</w:t>
      </w:r>
      <w:r>
        <w:rPr>
          <w:rFonts w:hint="default" w:ascii="宋体" w:hAnsi="宋体" w:eastAsia="宋体"/>
          <w:b/>
          <w:sz w:val="21"/>
          <w:szCs w:val="21"/>
          <w:u w:val="single"/>
        </w:rPr>
        <w:t>最低评审价法</w:t>
      </w:r>
      <w:r>
        <w:rPr>
          <w:rFonts w:hint="default" w:ascii="宋体" w:hAnsi="宋体" w:eastAsia="宋体"/>
          <w:b/>
          <w:sz w:val="21"/>
          <w:szCs w:val="21"/>
        </w:rPr>
        <w:t>，即符合采购需求、质量和服务相等且报价最低的原则确定成交供应商。</w:t>
      </w:r>
    </w:p>
    <w:p w14:paraId="326DDEB7">
      <w:pPr>
        <w:spacing w:beforeLines="0" w:afterLines="0" w:line="400" w:lineRule="exact"/>
        <w:ind w:firstLine="420" w:firstLineChars="200"/>
        <w:rPr>
          <w:rFonts w:hint="default" w:ascii="宋体" w:hAnsi="宋体" w:eastAsia="宋体" w:cs="宋体"/>
          <w:sz w:val="21"/>
          <w:szCs w:val="21"/>
        </w:rPr>
      </w:pPr>
      <w:r>
        <w:rPr>
          <w:rFonts w:hint="default" w:ascii="宋体" w:hAnsi="宋体" w:eastAsia="宋体" w:cs="宋体"/>
          <w:sz w:val="21"/>
          <w:szCs w:val="21"/>
        </w:rPr>
        <w:t>（一）对所有供应商都采用相同的程序和标准。</w:t>
      </w:r>
    </w:p>
    <w:p w14:paraId="17F787AE">
      <w:pPr>
        <w:spacing w:beforeLines="0" w:afterLines="0" w:line="400" w:lineRule="exact"/>
        <w:ind w:firstLine="420" w:firstLineChars="200"/>
        <w:rPr>
          <w:rFonts w:hint="default" w:ascii="宋体" w:hAnsi="宋体" w:eastAsia="宋体" w:cs="宋体"/>
          <w:sz w:val="21"/>
          <w:szCs w:val="21"/>
        </w:rPr>
      </w:pPr>
      <w:r>
        <w:rPr>
          <w:rFonts w:hint="default" w:ascii="宋体" w:hAnsi="宋体" w:eastAsia="宋体" w:cs="宋体"/>
          <w:sz w:val="21"/>
          <w:szCs w:val="21"/>
        </w:rPr>
        <w:t>（二）谈判标准与方法：</w:t>
      </w:r>
    </w:p>
    <w:p w14:paraId="1AC97E73">
      <w:pPr>
        <w:spacing w:beforeLines="0" w:afterLines="0" w:line="400" w:lineRule="exact"/>
        <w:ind w:firstLine="420" w:firstLineChars="200"/>
        <w:rPr>
          <w:rFonts w:hint="default" w:ascii="宋体" w:hAnsi="宋体" w:eastAsia="宋体" w:cs="宋体"/>
          <w:sz w:val="21"/>
          <w:szCs w:val="21"/>
        </w:rPr>
      </w:pPr>
      <w:r>
        <w:rPr>
          <w:rFonts w:hint="default" w:ascii="宋体" w:hAnsi="宋体" w:eastAsia="宋体" w:cs="宋体"/>
          <w:sz w:val="21"/>
          <w:szCs w:val="21"/>
        </w:rPr>
        <w:t>1、谈判小组对供应商进行资格性审查和符合性审查。</w:t>
      </w:r>
    </w:p>
    <w:p w14:paraId="768CFAE0">
      <w:pPr>
        <w:spacing w:beforeLines="0" w:afterLines="0" w:line="400" w:lineRule="exact"/>
        <w:ind w:firstLine="420" w:firstLineChars="200"/>
        <w:rPr>
          <w:rFonts w:hint="default" w:ascii="宋体" w:hAnsi="宋体" w:eastAsia="宋体"/>
          <w:sz w:val="21"/>
          <w:szCs w:val="21"/>
        </w:rPr>
      </w:pPr>
      <w:r>
        <w:rPr>
          <w:rFonts w:hint="default" w:ascii="宋体" w:hAnsi="宋体" w:eastAsia="宋体"/>
          <w:sz w:val="21"/>
          <w:szCs w:val="21"/>
        </w:rPr>
        <w:t>2、谈判小组对供应商提供的产品资料进行审查，审查内容包括产品的技术参数、售后服务等是否满足要求。</w:t>
      </w:r>
    </w:p>
    <w:p w14:paraId="619B99CA">
      <w:pPr>
        <w:spacing w:beforeLines="0" w:afterLines="0" w:line="400" w:lineRule="exact"/>
        <w:ind w:firstLine="420" w:firstLineChars="200"/>
        <w:rPr>
          <w:rFonts w:hint="default" w:ascii="宋体" w:hAnsi="宋体" w:eastAsia="宋体" w:cs="宋体"/>
          <w:sz w:val="21"/>
          <w:szCs w:val="21"/>
        </w:rPr>
      </w:pPr>
      <w:r>
        <w:rPr>
          <w:rFonts w:hint="default" w:ascii="宋体" w:hAnsi="宋体" w:eastAsia="宋体" w:cs="宋体"/>
          <w:sz w:val="21"/>
          <w:szCs w:val="21"/>
        </w:rPr>
        <w:t>3、谈判小组与实质性响应相应产品技术要求及商务要求的供应商进行谈判。未实质响应要求的按无效处理，谈判小组应当告知有关供应商。</w:t>
      </w:r>
    </w:p>
    <w:p w14:paraId="2CEEA844">
      <w:pPr>
        <w:spacing w:beforeLines="0" w:afterLines="0" w:line="400" w:lineRule="exact"/>
        <w:ind w:firstLine="420" w:firstLineChars="200"/>
        <w:rPr>
          <w:rFonts w:hint="default" w:ascii="宋体" w:hAnsi="宋体" w:eastAsia="宋体" w:cs="宋体"/>
          <w:sz w:val="21"/>
          <w:szCs w:val="21"/>
        </w:rPr>
      </w:pPr>
      <w:r>
        <w:rPr>
          <w:rFonts w:hint="default" w:ascii="宋体" w:hAnsi="宋体" w:eastAsia="宋体" w:cs="宋体"/>
          <w:sz w:val="21"/>
          <w:szCs w:val="21"/>
        </w:rPr>
        <w:t>4、本次采购项目不少于两轮谈判，供应商的投标文件中的报价为第一轮谈判，谈判小组与每个供应商必须进行一对一相同轮次的谈判。经过谈判后，各供应商需进行二次报价，报价函需经法人代表或授权代表人签字确认，密封后提交到谈判小组。</w:t>
      </w:r>
    </w:p>
    <w:p w14:paraId="64DE3506">
      <w:pPr>
        <w:spacing w:beforeLines="0" w:afterLines="0" w:line="400" w:lineRule="exact"/>
        <w:ind w:firstLine="420" w:firstLineChars="200"/>
        <w:rPr>
          <w:rFonts w:hint="default" w:ascii="宋体" w:hAnsi="宋体" w:eastAsia="宋体" w:cs="宋体"/>
          <w:sz w:val="21"/>
          <w:szCs w:val="21"/>
        </w:rPr>
      </w:pPr>
      <w:r>
        <w:rPr>
          <w:rFonts w:hint="default" w:ascii="宋体" w:hAnsi="宋体" w:eastAsia="宋体" w:cs="宋体"/>
          <w:sz w:val="21"/>
          <w:szCs w:val="21"/>
        </w:rPr>
        <w:t>5、谈判小组从质量和服务均能满足要求的供应商中，按照最后报价由低到高的顺序提出成交候选人，最后报价最低者中选。第二轮报价若出现并列相同的最低报价，则最低报价相同的供应商再次报价，直至最后报价最低者中选。</w:t>
      </w:r>
    </w:p>
    <w:p w14:paraId="7CE6002D">
      <w:pPr>
        <w:spacing w:beforeLines="0" w:afterLines="0" w:line="400" w:lineRule="exact"/>
        <w:ind w:firstLine="420" w:firstLineChars="200"/>
        <w:rPr>
          <w:rFonts w:hint="default" w:ascii="宋体" w:hAnsi="宋体" w:eastAsia="宋体" w:cs="宋体"/>
          <w:sz w:val="21"/>
          <w:szCs w:val="21"/>
        </w:rPr>
      </w:pPr>
      <w:r>
        <w:rPr>
          <w:rFonts w:hint="default" w:ascii="宋体" w:hAnsi="宋体" w:eastAsia="宋体" w:cs="宋体"/>
          <w:sz w:val="21"/>
          <w:szCs w:val="21"/>
        </w:rPr>
        <w:t>6、供应商进行最后报价（第二次报价）不得高于第一次报价，否则报价无效，以第一次报价为有效报价。</w:t>
      </w:r>
    </w:p>
    <w:p w14:paraId="66E53075">
      <w:pPr>
        <w:pStyle w:val="10"/>
        <w:spacing w:beforeLines="0" w:afterLines="0"/>
        <w:rPr>
          <w:rFonts w:hint="eastAsia" w:ascii="宋体" w:hAnsi="宋体" w:eastAsia="仿宋_GB2312"/>
          <w:sz w:val="21"/>
          <w:szCs w:val="21"/>
        </w:rPr>
      </w:pPr>
    </w:p>
    <w:p w14:paraId="16653972">
      <w:pPr>
        <w:pStyle w:val="10"/>
        <w:spacing w:beforeLines="0" w:afterLines="0"/>
        <w:rPr>
          <w:rFonts w:hint="eastAsia" w:ascii="宋体" w:hAnsi="宋体" w:eastAsia="仿宋_GB2312"/>
          <w:sz w:val="21"/>
          <w:szCs w:val="21"/>
        </w:rPr>
      </w:pPr>
    </w:p>
    <w:p w14:paraId="615275E2">
      <w:pPr>
        <w:pStyle w:val="10"/>
        <w:spacing w:beforeLines="0" w:afterLines="0"/>
        <w:rPr>
          <w:rFonts w:hint="eastAsia" w:ascii="宋体" w:hAnsi="宋体" w:eastAsia="仿宋_GB2312" w:cs="仿宋_GB2312"/>
          <w:color w:val="000000"/>
          <w:sz w:val="21"/>
          <w:szCs w:val="21"/>
        </w:rPr>
      </w:pPr>
    </w:p>
    <w:p w14:paraId="6125A406">
      <w:pPr>
        <w:pStyle w:val="10"/>
        <w:spacing w:beforeLines="0" w:afterLines="0"/>
        <w:rPr>
          <w:rFonts w:hint="eastAsia" w:ascii="宋体" w:hAnsi="宋体" w:eastAsia="仿宋_GB2312" w:cs="仿宋_GB2312"/>
          <w:color w:val="000000"/>
          <w:sz w:val="21"/>
          <w:szCs w:val="21"/>
        </w:rPr>
      </w:pPr>
    </w:p>
    <w:p w14:paraId="0F340D73">
      <w:pPr>
        <w:pStyle w:val="10"/>
        <w:spacing w:beforeLines="0" w:afterLines="0"/>
        <w:rPr>
          <w:rFonts w:hint="eastAsia" w:ascii="宋体" w:hAnsi="宋体" w:eastAsia="仿宋_GB2312" w:cs="仿宋_GB2312"/>
          <w:color w:val="000000"/>
          <w:sz w:val="21"/>
          <w:szCs w:val="21"/>
        </w:rPr>
      </w:pPr>
    </w:p>
    <w:p w14:paraId="18B86DF0">
      <w:pPr>
        <w:pStyle w:val="10"/>
        <w:spacing w:beforeLines="0" w:afterLines="0"/>
        <w:rPr>
          <w:rFonts w:hint="eastAsia" w:ascii="宋体" w:hAnsi="宋体" w:eastAsia="仿宋_GB2312" w:cs="仿宋_GB2312"/>
          <w:color w:val="000000"/>
          <w:sz w:val="21"/>
          <w:szCs w:val="21"/>
        </w:rPr>
      </w:pPr>
    </w:p>
    <w:p w14:paraId="08129E71">
      <w:pPr>
        <w:pStyle w:val="10"/>
        <w:spacing w:beforeLines="0" w:afterLines="0"/>
        <w:rPr>
          <w:rFonts w:hint="eastAsia" w:ascii="宋体" w:hAnsi="宋体" w:eastAsia="仿宋_GB2312" w:cs="仿宋_GB2312"/>
          <w:color w:val="000000"/>
          <w:sz w:val="21"/>
          <w:szCs w:val="21"/>
        </w:rPr>
      </w:pPr>
    </w:p>
    <w:p w14:paraId="73D7A9AC">
      <w:pPr>
        <w:pStyle w:val="10"/>
        <w:spacing w:beforeLines="0" w:afterLines="0"/>
        <w:rPr>
          <w:rFonts w:hint="eastAsia" w:ascii="宋体" w:hAnsi="宋体" w:eastAsia="仿宋_GB2312" w:cs="仿宋_GB2312"/>
          <w:color w:val="000000"/>
          <w:sz w:val="21"/>
          <w:szCs w:val="21"/>
        </w:rPr>
      </w:pPr>
    </w:p>
    <w:p w14:paraId="35040CB3">
      <w:pPr>
        <w:pStyle w:val="10"/>
        <w:spacing w:beforeLines="0" w:afterLines="0"/>
        <w:rPr>
          <w:rFonts w:hint="eastAsia" w:ascii="宋体" w:hAnsi="宋体" w:eastAsia="仿宋_GB2312" w:cs="仿宋_GB2312"/>
          <w:color w:val="000000"/>
          <w:sz w:val="21"/>
          <w:szCs w:val="21"/>
        </w:rPr>
      </w:pPr>
    </w:p>
    <w:p w14:paraId="348382FD">
      <w:pPr>
        <w:pStyle w:val="10"/>
        <w:spacing w:beforeLines="0" w:afterLines="0"/>
        <w:rPr>
          <w:rFonts w:hint="eastAsia" w:ascii="宋体" w:hAnsi="宋体" w:eastAsia="仿宋_GB2312" w:cs="仿宋_GB2312"/>
          <w:color w:val="000000"/>
          <w:sz w:val="21"/>
          <w:szCs w:val="21"/>
        </w:rPr>
      </w:pPr>
    </w:p>
    <w:p w14:paraId="1F829F57">
      <w:pPr>
        <w:pStyle w:val="10"/>
        <w:spacing w:beforeLines="0" w:afterLines="0"/>
        <w:rPr>
          <w:rFonts w:hint="eastAsia" w:ascii="宋体" w:hAnsi="宋体" w:eastAsia="仿宋_GB2312" w:cs="仿宋_GB2312"/>
          <w:color w:val="000000"/>
          <w:sz w:val="21"/>
          <w:szCs w:val="21"/>
        </w:rPr>
      </w:pPr>
    </w:p>
    <w:p w14:paraId="68A76AFF">
      <w:pPr>
        <w:pStyle w:val="10"/>
        <w:spacing w:beforeLines="0" w:afterLines="0"/>
        <w:rPr>
          <w:rFonts w:hint="eastAsia" w:ascii="宋体" w:hAnsi="宋体" w:eastAsia="仿宋_GB2312" w:cs="仿宋_GB2312"/>
          <w:color w:val="000000"/>
          <w:sz w:val="21"/>
          <w:szCs w:val="21"/>
        </w:rPr>
      </w:pPr>
    </w:p>
    <w:p w14:paraId="2CD9BE1A">
      <w:pPr>
        <w:pStyle w:val="10"/>
        <w:spacing w:beforeLines="0" w:afterLines="0"/>
        <w:rPr>
          <w:rFonts w:hint="eastAsia" w:ascii="宋体" w:hAnsi="宋体" w:eastAsia="仿宋_GB2312" w:cs="仿宋_GB2312"/>
          <w:color w:val="000000"/>
          <w:sz w:val="21"/>
          <w:szCs w:val="21"/>
        </w:rPr>
      </w:pPr>
    </w:p>
    <w:p w14:paraId="5E72E474">
      <w:pPr>
        <w:pStyle w:val="10"/>
        <w:spacing w:beforeLines="0" w:afterLines="0"/>
        <w:rPr>
          <w:rFonts w:hint="eastAsia" w:ascii="宋体" w:hAnsi="宋体" w:eastAsia="仿宋_GB2312" w:cs="仿宋_GB2312"/>
          <w:color w:val="000000"/>
          <w:sz w:val="21"/>
          <w:szCs w:val="21"/>
        </w:rPr>
      </w:pPr>
    </w:p>
    <w:p w14:paraId="4A084438">
      <w:pPr>
        <w:pStyle w:val="10"/>
        <w:spacing w:beforeLines="0" w:afterLines="0"/>
        <w:rPr>
          <w:rFonts w:hint="eastAsia" w:ascii="宋体" w:hAnsi="宋体" w:eastAsia="仿宋_GB2312" w:cs="仿宋_GB2312"/>
          <w:color w:val="000000"/>
          <w:sz w:val="21"/>
          <w:szCs w:val="21"/>
        </w:rPr>
      </w:pPr>
    </w:p>
    <w:p w14:paraId="49E34C5F">
      <w:pPr>
        <w:spacing w:beforeLines="0" w:afterLines="0" w:line="300" w:lineRule="auto"/>
        <w:ind w:firstLine="2811" w:firstLineChars="1000"/>
        <w:rPr>
          <w:rFonts w:hint="default" w:ascii="宋体" w:hAnsi="宋体" w:eastAsia="宋体"/>
          <w:b/>
          <w:sz w:val="28"/>
          <w:szCs w:val="28"/>
        </w:rPr>
      </w:pPr>
      <w:bookmarkStart w:id="32" w:name="_Toc435459432"/>
      <w:bookmarkStart w:id="33" w:name="_Toc435459445"/>
      <w:bookmarkStart w:id="34" w:name="_Toc377051060"/>
      <w:bookmarkStart w:id="35" w:name="_Toc377051052"/>
      <w:bookmarkStart w:id="36" w:name="_Toc435459437"/>
      <w:r>
        <w:rPr>
          <w:rFonts w:hint="default" w:ascii="宋体" w:hAnsi="宋体" w:eastAsia="宋体"/>
          <w:b/>
          <w:sz w:val="28"/>
          <w:szCs w:val="28"/>
        </w:rPr>
        <w:t>第四部分 谈判响应文件格式</w:t>
      </w:r>
      <w:bookmarkEnd w:id="32"/>
    </w:p>
    <w:p w14:paraId="6FB6F709">
      <w:pPr>
        <w:pStyle w:val="15"/>
        <w:spacing w:beforeLines="0" w:afterLines="0" w:line="320" w:lineRule="exact"/>
        <w:rPr>
          <w:rFonts w:hint="eastAsia" w:ascii="仿宋_GB2312" w:hAnsi="宋体" w:eastAsia="仿宋_GB2312" w:cs="宋体"/>
          <w:b/>
          <w:w w:val="90"/>
          <w:sz w:val="24"/>
          <w:szCs w:val="24"/>
        </w:rPr>
      </w:pPr>
    </w:p>
    <w:p w14:paraId="7698782B">
      <w:pPr>
        <w:pStyle w:val="15"/>
        <w:spacing w:beforeLines="0" w:afterLines="0" w:line="320" w:lineRule="exact"/>
        <w:rPr>
          <w:rFonts w:hint="eastAsia" w:ascii="仿宋_GB2312" w:hAnsi="宋体" w:eastAsia="仿宋_GB2312" w:cs="宋体"/>
          <w:b/>
          <w:w w:val="90"/>
          <w:sz w:val="24"/>
          <w:szCs w:val="24"/>
        </w:rPr>
      </w:pPr>
    </w:p>
    <w:p w14:paraId="47DFD77B">
      <w:pPr>
        <w:pStyle w:val="15"/>
        <w:spacing w:beforeLines="0" w:afterLines="0" w:line="320" w:lineRule="exact"/>
        <w:rPr>
          <w:rFonts w:hint="eastAsia" w:ascii="仿宋_GB2312" w:hAnsi="宋体" w:eastAsia="仿宋_GB2312" w:cs="宋体"/>
          <w:b/>
          <w:w w:val="90"/>
          <w:sz w:val="24"/>
          <w:szCs w:val="24"/>
        </w:rPr>
      </w:pPr>
    </w:p>
    <w:p w14:paraId="54B2ECAA">
      <w:pPr>
        <w:pStyle w:val="15"/>
        <w:spacing w:beforeLines="0" w:afterLines="0" w:line="320" w:lineRule="exact"/>
        <w:rPr>
          <w:rFonts w:hint="eastAsia" w:ascii="仿宋_GB2312" w:hAnsi="宋体" w:eastAsia="仿宋_GB2312" w:cs="宋体"/>
          <w:b/>
          <w:w w:val="90"/>
          <w:sz w:val="24"/>
          <w:szCs w:val="24"/>
        </w:rPr>
      </w:pPr>
    </w:p>
    <w:p w14:paraId="0961D220">
      <w:pPr>
        <w:pStyle w:val="15"/>
        <w:spacing w:beforeLines="0" w:afterLines="0" w:line="320" w:lineRule="exact"/>
        <w:rPr>
          <w:rFonts w:hint="eastAsia" w:ascii="仿宋_GB2312" w:hAnsi="宋体" w:eastAsia="仿宋_GB2312" w:cs="宋体"/>
          <w:b/>
          <w:w w:val="90"/>
          <w:sz w:val="24"/>
          <w:szCs w:val="24"/>
        </w:rPr>
      </w:pPr>
    </w:p>
    <w:p w14:paraId="549D3732">
      <w:pPr>
        <w:pStyle w:val="15"/>
        <w:spacing w:beforeLines="0" w:afterLines="0" w:line="320" w:lineRule="exact"/>
        <w:rPr>
          <w:rFonts w:hint="eastAsia" w:ascii="仿宋_GB2312" w:hAnsi="宋体" w:eastAsia="仿宋_GB2312" w:cs="宋体"/>
          <w:b/>
          <w:w w:val="90"/>
          <w:sz w:val="24"/>
          <w:szCs w:val="24"/>
        </w:rPr>
      </w:pPr>
    </w:p>
    <w:p w14:paraId="6F278279">
      <w:pPr>
        <w:pStyle w:val="15"/>
        <w:spacing w:beforeLines="0" w:afterLines="0" w:line="320" w:lineRule="exact"/>
        <w:outlineLvl w:val="1"/>
        <w:rPr>
          <w:rFonts w:hint="eastAsia" w:ascii="仿宋_GB2312" w:hAnsi="宋体" w:eastAsia="仿宋_GB2312" w:cs="宋体"/>
          <w:b/>
          <w:w w:val="90"/>
          <w:sz w:val="24"/>
          <w:szCs w:val="24"/>
        </w:rPr>
      </w:pPr>
      <w:r>
        <w:rPr>
          <w:rFonts w:hint="eastAsia" w:ascii="仿宋_GB2312" w:hAnsi="宋体" w:eastAsia="仿宋_GB2312" w:cs="宋体"/>
          <w:b/>
          <w:w w:val="90"/>
          <w:sz w:val="24"/>
          <w:szCs w:val="24"/>
        </w:rPr>
        <w:t>封面格式：</w:t>
      </w:r>
    </w:p>
    <w:p w14:paraId="73FD25F0">
      <w:pPr>
        <w:spacing w:beforeLines="0" w:afterLines="0" w:line="1100" w:lineRule="exact"/>
        <w:jc w:val="center"/>
        <w:outlineLvl w:val="1"/>
        <w:rPr>
          <w:rFonts w:hint="eastAsia" w:ascii="仿宋_GB2312" w:hAnsi="宋体" w:eastAsia="仿宋_GB2312" w:cs="宋体"/>
          <w:b/>
          <w:sz w:val="72"/>
          <w:szCs w:val="72"/>
        </w:rPr>
      </w:pPr>
      <w:bookmarkStart w:id="37" w:name="_Toc377051048"/>
      <w:bookmarkStart w:id="38" w:name="_Toc435459433"/>
      <w:r>
        <w:rPr>
          <w:rFonts w:hint="eastAsia" w:ascii="仿宋_GB2312" w:hAnsi="宋体" w:eastAsia="仿宋_GB2312" w:cs="宋体"/>
          <w:b/>
          <w:sz w:val="72"/>
          <w:szCs w:val="72"/>
        </w:rPr>
        <w:t xml:space="preserve">泉 州 市 </w:t>
      </w:r>
      <w:bookmarkEnd w:id="37"/>
      <w:bookmarkEnd w:id="38"/>
      <w:r>
        <w:rPr>
          <w:rFonts w:hint="eastAsia" w:ascii="仿宋_GB2312" w:hAnsi="宋体" w:eastAsia="仿宋_GB2312" w:cs="宋体"/>
          <w:b/>
          <w:sz w:val="72"/>
          <w:szCs w:val="72"/>
        </w:rPr>
        <w:t>第 三 医 院</w:t>
      </w:r>
    </w:p>
    <w:p w14:paraId="05D6E0A3">
      <w:pPr>
        <w:spacing w:beforeLines="0" w:afterLines="0" w:line="1100" w:lineRule="exact"/>
        <w:jc w:val="center"/>
        <w:outlineLvl w:val="1"/>
        <w:rPr>
          <w:rFonts w:hint="eastAsia" w:ascii="仿宋_GB2312" w:hAnsi="宋体" w:eastAsia="仿宋_GB2312" w:cs="宋体"/>
          <w:b/>
          <w:sz w:val="72"/>
          <w:szCs w:val="72"/>
        </w:rPr>
      </w:pPr>
      <w:bookmarkStart w:id="39" w:name="_Toc435459434"/>
      <w:bookmarkStart w:id="40" w:name="_Toc365368040"/>
      <w:bookmarkStart w:id="41" w:name="_Toc356306117"/>
      <w:bookmarkStart w:id="42" w:name="_Toc356461669"/>
      <w:bookmarkStart w:id="43" w:name="_Toc8336"/>
      <w:bookmarkStart w:id="44" w:name="_Toc356197872"/>
      <w:r>
        <w:rPr>
          <w:rFonts w:hint="eastAsia" w:ascii="仿宋_GB2312" w:hAnsi="宋体" w:eastAsia="仿宋_GB2312" w:cs="宋体"/>
          <w:b/>
          <w:sz w:val="72"/>
          <w:szCs w:val="72"/>
        </w:rPr>
        <w:t>竞争性谈判响应文件</w:t>
      </w:r>
      <w:bookmarkEnd w:id="39"/>
      <w:bookmarkEnd w:id="40"/>
      <w:bookmarkEnd w:id="41"/>
      <w:bookmarkEnd w:id="42"/>
      <w:bookmarkEnd w:id="43"/>
      <w:bookmarkEnd w:id="44"/>
    </w:p>
    <w:p w14:paraId="04031C62">
      <w:pPr>
        <w:spacing w:beforeLines="0" w:afterLines="0" w:line="1100" w:lineRule="exact"/>
        <w:jc w:val="center"/>
        <w:rPr>
          <w:rFonts w:hint="eastAsia" w:ascii="仿宋_GB2312" w:hAnsi="宋体" w:eastAsia="仿宋_GB2312" w:cs="宋体"/>
          <w:b/>
          <w:sz w:val="72"/>
          <w:szCs w:val="72"/>
        </w:rPr>
      </w:pPr>
    </w:p>
    <w:p w14:paraId="733354F9">
      <w:pPr>
        <w:spacing w:beforeLines="0" w:afterLines="0" w:line="500" w:lineRule="exact"/>
        <w:jc w:val="center"/>
        <w:rPr>
          <w:rFonts w:hint="eastAsia" w:ascii="仿宋_GB2312" w:hAnsi="宋体" w:eastAsia="仿宋_GB2312" w:cs="宋体"/>
          <w:b/>
          <w:sz w:val="48"/>
          <w:szCs w:val="48"/>
        </w:rPr>
      </w:pPr>
    </w:p>
    <w:p w14:paraId="0D91E991">
      <w:pPr>
        <w:spacing w:beforeLines="0" w:afterLines="0" w:line="500" w:lineRule="exact"/>
        <w:jc w:val="center"/>
        <w:rPr>
          <w:rFonts w:hint="eastAsia" w:ascii="仿宋_GB2312" w:hAnsi="宋体" w:eastAsia="仿宋_GB2312" w:cs="宋体"/>
          <w:sz w:val="24"/>
          <w:szCs w:val="24"/>
        </w:rPr>
      </w:pPr>
    </w:p>
    <w:p w14:paraId="6360787E">
      <w:pPr>
        <w:spacing w:beforeLines="0" w:afterLines="0" w:line="500" w:lineRule="exact"/>
        <w:jc w:val="center"/>
        <w:rPr>
          <w:rFonts w:hint="eastAsia" w:ascii="仿宋_GB2312" w:hAnsi="宋体" w:eastAsia="仿宋_GB2312" w:cs="宋体"/>
          <w:sz w:val="24"/>
          <w:szCs w:val="24"/>
        </w:rPr>
      </w:pPr>
    </w:p>
    <w:p w14:paraId="7DD33708">
      <w:pPr>
        <w:spacing w:beforeLines="0" w:afterLines="0" w:line="500" w:lineRule="exact"/>
        <w:jc w:val="center"/>
        <w:rPr>
          <w:rFonts w:hint="eastAsia" w:ascii="仿宋_GB2312" w:hAnsi="宋体" w:eastAsia="仿宋_GB2312" w:cs="宋体"/>
          <w:sz w:val="24"/>
          <w:szCs w:val="24"/>
        </w:rPr>
      </w:pPr>
    </w:p>
    <w:p w14:paraId="7B99C8DB">
      <w:pPr>
        <w:spacing w:beforeLines="0" w:afterLines="0" w:line="500" w:lineRule="exact"/>
        <w:ind w:firstLine="1928" w:firstLineChars="600"/>
        <w:jc w:val="left"/>
        <w:rPr>
          <w:rFonts w:hint="default" w:ascii="宋体" w:hAnsi="宋体" w:eastAsia="宋体"/>
          <w:b/>
          <w:sz w:val="32"/>
          <w:szCs w:val="32"/>
        </w:rPr>
      </w:pPr>
      <w:r>
        <w:rPr>
          <w:rFonts w:hint="default" w:ascii="宋体" w:hAnsi="宋体" w:eastAsia="宋体"/>
          <w:b/>
          <w:sz w:val="32"/>
          <w:szCs w:val="32"/>
        </w:rPr>
        <w:t>项目编号：HCCG-2026001-1</w:t>
      </w:r>
    </w:p>
    <w:p w14:paraId="7A8ACE97">
      <w:pPr>
        <w:spacing w:beforeLines="0" w:afterLines="0" w:line="500" w:lineRule="exact"/>
        <w:ind w:firstLine="1928" w:firstLineChars="600"/>
        <w:rPr>
          <w:rFonts w:hint="default" w:ascii="宋体" w:hAnsi="宋体" w:eastAsia="宋体" w:cs="宋体"/>
          <w:sz w:val="28"/>
          <w:szCs w:val="28"/>
        </w:rPr>
      </w:pPr>
      <w:r>
        <w:rPr>
          <w:rFonts w:hint="default" w:ascii="宋体" w:hAnsi="宋体" w:eastAsia="宋体"/>
          <w:b/>
          <w:sz w:val="32"/>
          <w:szCs w:val="32"/>
        </w:rPr>
        <w:t>项目名称：</w:t>
      </w:r>
      <w:r>
        <w:rPr>
          <w:rFonts w:hint="default" w:ascii="宋体" w:hAnsi="宋体" w:eastAsia="宋体"/>
          <w:b/>
          <w:sz w:val="28"/>
          <w:szCs w:val="28"/>
          <w:u w:val="single"/>
        </w:rPr>
        <w:t>泉州市第三医院检验试剂、耗材采购（二次）</w:t>
      </w:r>
    </w:p>
    <w:p w14:paraId="67080FB8">
      <w:pPr>
        <w:spacing w:beforeLines="0" w:afterLines="0" w:line="500" w:lineRule="exact"/>
        <w:ind w:firstLine="3534" w:firstLineChars="1100"/>
        <w:rPr>
          <w:rFonts w:hint="default" w:ascii="宋体" w:hAnsi="宋体" w:eastAsia="宋体"/>
          <w:b/>
          <w:sz w:val="32"/>
          <w:szCs w:val="32"/>
        </w:rPr>
      </w:pPr>
    </w:p>
    <w:p w14:paraId="278C54DE">
      <w:pPr>
        <w:spacing w:beforeLines="0" w:afterLines="0" w:line="500" w:lineRule="exact"/>
        <w:ind w:firstLine="3534" w:firstLineChars="1100"/>
        <w:rPr>
          <w:rFonts w:hint="default" w:ascii="宋体" w:hAnsi="宋体" w:eastAsia="宋体"/>
          <w:b/>
          <w:sz w:val="32"/>
          <w:szCs w:val="32"/>
        </w:rPr>
      </w:pPr>
      <w:r>
        <w:rPr>
          <w:rFonts w:hint="default" w:ascii="宋体" w:hAnsi="宋体" w:eastAsia="宋体"/>
          <w:b/>
          <w:sz w:val="32"/>
          <w:szCs w:val="32"/>
        </w:rPr>
        <w:t>合同包(   )</w:t>
      </w:r>
    </w:p>
    <w:p w14:paraId="2B30EBA8">
      <w:pPr>
        <w:spacing w:beforeLines="0" w:afterLines="0" w:line="500" w:lineRule="exact"/>
        <w:ind w:firstLine="982" w:firstLineChars="307"/>
        <w:rPr>
          <w:rFonts w:hint="eastAsia" w:ascii="仿宋_GB2312" w:hAnsi="宋体" w:eastAsia="仿宋_GB2312" w:cs="宋体"/>
          <w:sz w:val="32"/>
          <w:szCs w:val="32"/>
          <w:u w:val="single"/>
        </w:rPr>
      </w:pPr>
    </w:p>
    <w:p w14:paraId="7C6F3522">
      <w:pPr>
        <w:spacing w:beforeLines="0" w:afterLines="0" w:line="500" w:lineRule="exact"/>
        <w:rPr>
          <w:rFonts w:hint="eastAsia" w:ascii="仿宋_GB2312" w:hAnsi="宋体" w:eastAsia="仿宋_GB2312" w:cs="宋体"/>
          <w:sz w:val="32"/>
          <w:szCs w:val="32"/>
        </w:rPr>
      </w:pPr>
    </w:p>
    <w:p w14:paraId="3E1EAFB6">
      <w:pPr>
        <w:spacing w:beforeLines="0" w:afterLines="0" w:line="500" w:lineRule="exact"/>
        <w:jc w:val="center"/>
        <w:rPr>
          <w:rFonts w:hint="eastAsia" w:ascii="仿宋_GB2312" w:hAnsi="宋体" w:eastAsia="仿宋_GB2312" w:cs="宋体"/>
          <w:sz w:val="32"/>
          <w:szCs w:val="32"/>
        </w:rPr>
      </w:pPr>
    </w:p>
    <w:p w14:paraId="1524D9F4">
      <w:pPr>
        <w:spacing w:beforeLines="0" w:afterLines="0" w:line="500" w:lineRule="exact"/>
        <w:jc w:val="center"/>
        <w:rPr>
          <w:rFonts w:hint="eastAsia" w:ascii="仿宋_GB2312" w:hAnsi="宋体" w:eastAsia="仿宋_GB2312" w:cs="宋体"/>
          <w:sz w:val="32"/>
          <w:szCs w:val="32"/>
        </w:rPr>
      </w:pPr>
    </w:p>
    <w:p w14:paraId="79832CFC">
      <w:pPr>
        <w:spacing w:beforeLines="0" w:afterLines="0" w:line="500" w:lineRule="exact"/>
        <w:rPr>
          <w:rFonts w:hint="eastAsia" w:ascii="仿宋_GB2312" w:hAnsi="宋体" w:eastAsia="仿宋_GB2312" w:cs="宋体"/>
          <w:sz w:val="32"/>
          <w:szCs w:val="32"/>
          <w:u w:val="single"/>
        </w:rPr>
      </w:pPr>
      <w:r>
        <w:rPr>
          <w:rFonts w:hint="eastAsia" w:ascii="仿宋_GB2312" w:hAnsi="宋体" w:eastAsia="仿宋_GB2312" w:cs="宋体"/>
          <w:sz w:val="32"/>
          <w:szCs w:val="32"/>
        </w:rPr>
        <w:t xml:space="preserve">      谈判供应商名称 ：</w:t>
      </w:r>
      <w:r>
        <w:rPr>
          <w:rFonts w:hint="eastAsia" w:ascii="仿宋_GB2312" w:hAnsi="宋体" w:eastAsia="仿宋_GB2312" w:cs="宋体"/>
          <w:sz w:val="32"/>
          <w:szCs w:val="32"/>
          <w:u w:val="single"/>
        </w:rPr>
        <w:t xml:space="preserve">                    </w:t>
      </w:r>
    </w:p>
    <w:p w14:paraId="6EEFBB07">
      <w:pPr>
        <w:spacing w:beforeLines="0" w:afterLines="0" w:line="500" w:lineRule="exact"/>
        <w:rPr>
          <w:rFonts w:hint="eastAsia" w:ascii="仿宋_GB2312" w:hAnsi="宋体" w:eastAsia="仿宋_GB2312" w:cs="宋体"/>
          <w:sz w:val="32"/>
          <w:szCs w:val="32"/>
          <w:u w:val="single"/>
        </w:rPr>
      </w:pPr>
      <w:r>
        <w:rPr>
          <w:rFonts w:hint="eastAsia" w:ascii="仿宋_GB2312" w:hAnsi="宋体" w:eastAsia="仿宋_GB2312" w:cs="宋体"/>
          <w:sz w:val="32"/>
          <w:szCs w:val="32"/>
        </w:rPr>
        <w:t xml:space="preserve">          日      期 ：</w:t>
      </w:r>
      <w:r>
        <w:rPr>
          <w:rFonts w:hint="eastAsia" w:ascii="仿宋_GB2312" w:hAnsi="宋体" w:eastAsia="仿宋_GB2312" w:cs="宋体"/>
          <w:sz w:val="32"/>
          <w:szCs w:val="32"/>
          <w:u w:val="single"/>
        </w:rPr>
        <w:t xml:space="preserve"> 2026年    月     日</w:t>
      </w:r>
    </w:p>
    <w:p w14:paraId="52F3F1FE">
      <w:pPr>
        <w:pStyle w:val="15"/>
        <w:spacing w:beforeLines="0" w:afterLines="0" w:line="320" w:lineRule="exact"/>
        <w:rPr>
          <w:rFonts w:hint="eastAsia" w:ascii="仿宋_GB2312" w:hAnsi="宋体" w:eastAsia="仿宋_GB2312" w:cs="宋体"/>
          <w:b/>
          <w:w w:val="90"/>
          <w:sz w:val="24"/>
          <w:szCs w:val="24"/>
        </w:rPr>
      </w:pPr>
      <w:r>
        <w:rPr>
          <w:rFonts w:hint="eastAsia" w:ascii="仿宋_GB2312" w:hAnsi="宋体" w:eastAsia="仿宋_GB2312" w:cs="宋体"/>
          <w:b/>
          <w:w w:val="90"/>
          <w:sz w:val="24"/>
          <w:szCs w:val="24"/>
        </w:rPr>
        <w:t xml:space="preserve">                              </w:t>
      </w:r>
    </w:p>
    <w:p w14:paraId="327186DE">
      <w:pPr>
        <w:pStyle w:val="15"/>
        <w:spacing w:beforeLines="0" w:afterLines="0" w:line="320" w:lineRule="exact"/>
        <w:rPr>
          <w:rFonts w:hint="default" w:hAnsi="宋体" w:cs="宋体"/>
          <w:b/>
          <w:w w:val="90"/>
          <w:sz w:val="32"/>
          <w:szCs w:val="32"/>
        </w:rPr>
      </w:pPr>
      <w:r>
        <w:rPr>
          <w:rFonts w:hint="eastAsia" w:ascii="仿宋_GB2312" w:hAnsi="宋体" w:eastAsia="仿宋_GB2312" w:cs="宋体"/>
          <w:b/>
          <w:w w:val="90"/>
          <w:sz w:val="24"/>
          <w:szCs w:val="24"/>
        </w:rPr>
        <w:t xml:space="preserve">  </w:t>
      </w:r>
      <w:r>
        <w:rPr>
          <w:rFonts w:hint="eastAsia" w:ascii="仿宋_GB2312" w:hAnsi="宋体" w:eastAsia="仿宋_GB2312" w:cs="宋体"/>
          <w:b/>
          <w:w w:val="90"/>
          <w:sz w:val="32"/>
          <w:szCs w:val="32"/>
        </w:rPr>
        <w:t xml:space="preserve"> </w:t>
      </w:r>
      <w:r>
        <w:rPr>
          <w:rFonts w:hint="default" w:hAnsi="宋体" w:cs="宋体"/>
          <w:b/>
          <w:w w:val="90"/>
          <w:sz w:val="32"/>
          <w:szCs w:val="32"/>
        </w:rPr>
        <w:t xml:space="preserve"> </w:t>
      </w:r>
    </w:p>
    <w:p w14:paraId="3EA357F3">
      <w:pPr>
        <w:pStyle w:val="15"/>
        <w:spacing w:beforeLines="0" w:afterLines="0" w:line="320" w:lineRule="exact"/>
        <w:jc w:val="center"/>
        <w:outlineLvl w:val="1"/>
        <w:rPr>
          <w:rFonts w:hint="default" w:hAnsi="宋体" w:cs="宋体"/>
          <w:b/>
          <w:w w:val="90"/>
          <w:sz w:val="32"/>
          <w:szCs w:val="32"/>
        </w:rPr>
      </w:pPr>
      <w:r>
        <w:rPr>
          <w:rFonts w:hint="default" w:hAnsi="宋体" w:cs="宋体"/>
          <w:b/>
          <w:w w:val="90"/>
          <w:sz w:val="32"/>
          <w:szCs w:val="32"/>
        </w:rPr>
        <w:t>目录</w:t>
      </w:r>
    </w:p>
    <w:p w14:paraId="30CF1FB2">
      <w:pPr>
        <w:pStyle w:val="15"/>
        <w:spacing w:beforeLines="0" w:afterLines="0" w:line="560" w:lineRule="exact"/>
        <w:jc w:val="center"/>
        <w:rPr>
          <w:rFonts w:hint="default" w:hAnsi="宋体" w:cs="宋体"/>
          <w:w w:val="90"/>
          <w:sz w:val="28"/>
          <w:szCs w:val="28"/>
        </w:rPr>
      </w:pPr>
    </w:p>
    <w:p w14:paraId="692A0083">
      <w:pPr>
        <w:pStyle w:val="15"/>
        <w:spacing w:beforeLines="0" w:afterLines="0" w:line="560" w:lineRule="exact"/>
        <w:jc w:val="left"/>
        <w:rPr>
          <w:rFonts w:hint="default" w:hAnsi="宋体" w:cs="宋体"/>
          <w:w w:val="90"/>
          <w:sz w:val="28"/>
          <w:szCs w:val="28"/>
        </w:rPr>
      </w:pPr>
      <w:r>
        <w:rPr>
          <w:rFonts w:hint="default" w:hAnsi="宋体" w:cs="宋体"/>
          <w:w w:val="90"/>
          <w:sz w:val="28"/>
          <w:szCs w:val="28"/>
        </w:rPr>
        <w:t>一、谈判承诺书</w:t>
      </w:r>
    </w:p>
    <w:p w14:paraId="7F44C86B">
      <w:pPr>
        <w:pStyle w:val="15"/>
        <w:numPr>
          <w:ilvl w:val="0"/>
          <w:numId w:val="0"/>
        </w:numPr>
        <w:spacing w:beforeLines="0" w:afterLines="0" w:line="560" w:lineRule="exact"/>
        <w:jc w:val="left"/>
        <w:rPr>
          <w:rFonts w:hint="default" w:hAnsi="宋体" w:cs="宋体"/>
          <w:w w:val="90"/>
          <w:sz w:val="28"/>
          <w:szCs w:val="28"/>
        </w:rPr>
      </w:pPr>
      <w:r>
        <w:rPr>
          <w:rFonts w:hint="default" w:hAnsi="宋体" w:cs="宋体"/>
          <w:w w:val="90"/>
          <w:sz w:val="28"/>
          <w:szCs w:val="28"/>
        </w:rPr>
        <w:t>二、谈判报价表</w:t>
      </w:r>
    </w:p>
    <w:p w14:paraId="61A8A1BA">
      <w:pPr>
        <w:pStyle w:val="15"/>
        <w:numPr>
          <w:ilvl w:val="0"/>
          <w:numId w:val="0"/>
        </w:numPr>
        <w:spacing w:beforeLines="0" w:afterLines="0" w:line="560" w:lineRule="exact"/>
        <w:jc w:val="left"/>
        <w:rPr>
          <w:rFonts w:hint="default" w:hAnsi="宋体" w:cs="宋体"/>
          <w:w w:val="90"/>
          <w:sz w:val="28"/>
          <w:szCs w:val="28"/>
        </w:rPr>
      </w:pPr>
      <w:r>
        <w:rPr>
          <w:rFonts w:hint="default" w:hAnsi="宋体" w:cs="宋体"/>
          <w:w w:val="90"/>
          <w:sz w:val="28"/>
          <w:szCs w:val="28"/>
        </w:rPr>
        <w:t>三、供应商资格证明文件.</w:t>
      </w:r>
    </w:p>
    <w:p w14:paraId="12E5ADB1">
      <w:pPr>
        <w:pStyle w:val="15"/>
        <w:spacing w:beforeLines="0" w:afterLines="0" w:line="560" w:lineRule="exact"/>
        <w:jc w:val="left"/>
        <w:rPr>
          <w:rFonts w:hint="default" w:hAnsi="宋体" w:cs="宋体"/>
          <w:w w:val="90"/>
          <w:sz w:val="28"/>
          <w:szCs w:val="28"/>
        </w:rPr>
      </w:pPr>
      <w:r>
        <w:rPr>
          <w:rFonts w:hint="default" w:hAnsi="宋体" w:cs="宋体"/>
          <w:w w:val="90"/>
          <w:sz w:val="28"/>
          <w:szCs w:val="28"/>
        </w:rPr>
        <w:t>四、法定代表人身份证正反两面复印件</w:t>
      </w:r>
    </w:p>
    <w:p w14:paraId="7662F4AA">
      <w:pPr>
        <w:pStyle w:val="15"/>
        <w:spacing w:beforeLines="0" w:afterLines="0" w:line="560" w:lineRule="exact"/>
        <w:jc w:val="left"/>
        <w:rPr>
          <w:rFonts w:hint="default" w:hAnsi="宋体" w:cs="宋体"/>
          <w:w w:val="90"/>
          <w:sz w:val="28"/>
          <w:szCs w:val="28"/>
        </w:rPr>
      </w:pPr>
      <w:r>
        <w:rPr>
          <w:rFonts w:hint="default" w:hAnsi="宋体" w:cs="宋体"/>
          <w:w w:val="90"/>
          <w:sz w:val="28"/>
          <w:szCs w:val="28"/>
        </w:rPr>
        <w:t>五、法定代表人授权书</w:t>
      </w:r>
    </w:p>
    <w:p w14:paraId="4478EA1B">
      <w:pPr>
        <w:pStyle w:val="15"/>
        <w:spacing w:beforeLines="0" w:afterLines="0" w:line="560" w:lineRule="exact"/>
        <w:jc w:val="left"/>
        <w:rPr>
          <w:rFonts w:hint="default" w:hAnsi="宋体" w:cs="宋体"/>
          <w:w w:val="90"/>
          <w:sz w:val="28"/>
          <w:szCs w:val="28"/>
        </w:rPr>
      </w:pPr>
      <w:r>
        <w:rPr>
          <w:rFonts w:hint="default" w:hAnsi="宋体" w:cs="宋体"/>
          <w:w w:val="90"/>
          <w:sz w:val="28"/>
          <w:szCs w:val="28"/>
        </w:rPr>
        <w:t>六、技术和商务偏离表</w:t>
      </w:r>
    </w:p>
    <w:p w14:paraId="2314C944">
      <w:pPr>
        <w:pStyle w:val="15"/>
        <w:spacing w:beforeLines="0" w:afterLines="0" w:line="560" w:lineRule="exact"/>
        <w:jc w:val="left"/>
        <w:rPr>
          <w:rFonts w:hint="default" w:hAnsi="宋体" w:cs="宋体"/>
          <w:w w:val="90"/>
          <w:sz w:val="28"/>
          <w:szCs w:val="28"/>
        </w:rPr>
      </w:pPr>
      <w:r>
        <w:rPr>
          <w:rFonts w:hint="default" w:hAnsi="宋体" w:cs="宋体"/>
          <w:w w:val="90"/>
          <w:sz w:val="28"/>
          <w:szCs w:val="28"/>
        </w:rPr>
        <w:t>七、投标产品生产厂家对应的资质文件、《医疗器械产品注册证》及其附表或新版医疗器械注册证或备案凭证复印件</w:t>
      </w:r>
      <w:bookmarkStart w:id="53" w:name="_GoBack"/>
      <w:bookmarkEnd w:id="53"/>
    </w:p>
    <w:p w14:paraId="415459D6">
      <w:pPr>
        <w:pStyle w:val="15"/>
        <w:spacing w:beforeLines="0" w:afterLines="0" w:line="560" w:lineRule="exact"/>
        <w:jc w:val="left"/>
        <w:rPr>
          <w:rFonts w:hint="default" w:hAnsi="宋体" w:cs="宋体"/>
          <w:w w:val="90"/>
          <w:sz w:val="28"/>
          <w:szCs w:val="28"/>
        </w:rPr>
      </w:pPr>
      <w:r>
        <w:rPr>
          <w:rFonts w:hint="default" w:hAnsi="宋体" w:cs="宋体"/>
          <w:w w:val="90"/>
          <w:sz w:val="28"/>
          <w:szCs w:val="28"/>
        </w:rPr>
        <w:t>八、售后服务承诺书</w:t>
      </w:r>
    </w:p>
    <w:p w14:paraId="0207F9CA">
      <w:pPr>
        <w:pStyle w:val="15"/>
        <w:spacing w:beforeLines="0" w:afterLines="0" w:line="560" w:lineRule="exact"/>
        <w:jc w:val="left"/>
        <w:rPr>
          <w:rFonts w:hint="default" w:hAnsi="宋体" w:cs="宋体"/>
          <w:w w:val="90"/>
          <w:sz w:val="28"/>
          <w:szCs w:val="28"/>
        </w:rPr>
      </w:pPr>
      <w:r>
        <w:rPr>
          <w:rFonts w:hint="default" w:hAnsi="宋体" w:cs="宋体"/>
          <w:w w:val="90"/>
          <w:sz w:val="28"/>
          <w:szCs w:val="28"/>
        </w:rPr>
        <w:t>九、参加采购活动前三年内在经营活动中没有重大违法记录书面声明</w:t>
      </w:r>
    </w:p>
    <w:p w14:paraId="69412E79">
      <w:pPr>
        <w:pStyle w:val="15"/>
        <w:spacing w:beforeLines="0" w:afterLines="0" w:line="560" w:lineRule="exact"/>
        <w:jc w:val="left"/>
        <w:rPr>
          <w:rFonts w:hint="default" w:hAnsi="宋体" w:cs="宋体"/>
          <w:w w:val="90"/>
          <w:sz w:val="28"/>
          <w:szCs w:val="28"/>
        </w:rPr>
      </w:pPr>
      <w:r>
        <w:rPr>
          <w:rFonts w:hint="default" w:hAnsi="宋体" w:cs="宋体"/>
          <w:w w:val="90"/>
          <w:sz w:val="28"/>
          <w:szCs w:val="28"/>
        </w:rPr>
        <w:t>十、近三年福建省内外二级以上医院用户名单，提供部分发票或合同复印件</w:t>
      </w:r>
    </w:p>
    <w:p w14:paraId="6850208B">
      <w:pPr>
        <w:pStyle w:val="15"/>
        <w:spacing w:beforeLines="0" w:afterLines="0" w:line="560" w:lineRule="exact"/>
        <w:jc w:val="left"/>
        <w:rPr>
          <w:rFonts w:hint="default" w:hAnsi="宋体" w:cs="宋体"/>
          <w:w w:val="90"/>
          <w:sz w:val="28"/>
          <w:szCs w:val="28"/>
        </w:rPr>
      </w:pPr>
      <w:r>
        <w:rPr>
          <w:rFonts w:hint="default" w:hAnsi="宋体" w:cs="宋体"/>
          <w:w w:val="90"/>
          <w:sz w:val="28"/>
          <w:szCs w:val="28"/>
        </w:rPr>
        <w:t>十一、.</w:t>
      </w:r>
    </w:p>
    <w:p w14:paraId="236BBEF1">
      <w:pPr>
        <w:pStyle w:val="15"/>
        <w:spacing w:beforeLines="0" w:afterLines="0" w:line="560" w:lineRule="exact"/>
        <w:jc w:val="left"/>
        <w:rPr>
          <w:rFonts w:hint="default" w:hAnsi="宋体" w:cs="宋体"/>
          <w:w w:val="90"/>
          <w:sz w:val="28"/>
          <w:szCs w:val="28"/>
        </w:rPr>
      </w:pPr>
      <w:r>
        <w:rPr>
          <w:rFonts w:hint="default" w:hAnsi="宋体" w:cs="宋体"/>
          <w:w w:val="90"/>
          <w:sz w:val="28"/>
          <w:szCs w:val="28"/>
        </w:rPr>
        <w:t xml:space="preserve">      .</w:t>
      </w:r>
    </w:p>
    <w:p w14:paraId="076F756F">
      <w:pPr>
        <w:pStyle w:val="15"/>
        <w:spacing w:beforeLines="0" w:afterLines="0" w:line="560" w:lineRule="exact"/>
        <w:jc w:val="left"/>
        <w:rPr>
          <w:rFonts w:hint="default" w:hAnsi="宋体" w:cs="宋体"/>
          <w:w w:val="90"/>
          <w:sz w:val="28"/>
          <w:szCs w:val="28"/>
        </w:rPr>
      </w:pPr>
      <w:r>
        <w:rPr>
          <w:rFonts w:hint="default" w:hAnsi="宋体" w:cs="宋体"/>
          <w:w w:val="90"/>
          <w:sz w:val="28"/>
          <w:szCs w:val="28"/>
        </w:rPr>
        <w:t xml:space="preserve">      .</w:t>
      </w:r>
    </w:p>
    <w:p w14:paraId="55F549E5">
      <w:pPr>
        <w:pStyle w:val="15"/>
        <w:spacing w:beforeLines="0" w:afterLines="0" w:line="560" w:lineRule="exact"/>
        <w:jc w:val="left"/>
        <w:rPr>
          <w:rFonts w:hint="default" w:hAnsi="宋体" w:cs="宋体"/>
          <w:w w:val="90"/>
          <w:sz w:val="28"/>
          <w:szCs w:val="28"/>
        </w:rPr>
      </w:pPr>
      <w:r>
        <w:rPr>
          <w:rFonts w:hint="default" w:hAnsi="宋体" w:cs="宋体"/>
          <w:w w:val="90"/>
          <w:sz w:val="28"/>
          <w:szCs w:val="28"/>
        </w:rPr>
        <w:t xml:space="preserve">      .</w:t>
      </w:r>
    </w:p>
    <w:p w14:paraId="1F5A8AEE">
      <w:pPr>
        <w:pStyle w:val="15"/>
        <w:spacing w:beforeLines="0" w:afterLines="0" w:line="560" w:lineRule="exact"/>
        <w:jc w:val="left"/>
        <w:rPr>
          <w:rFonts w:hint="default" w:hAnsi="宋体" w:cs="宋体"/>
          <w:w w:val="90"/>
          <w:sz w:val="28"/>
          <w:szCs w:val="28"/>
        </w:rPr>
      </w:pPr>
      <w:r>
        <w:rPr>
          <w:rFonts w:hint="default" w:hAnsi="宋体" w:cs="宋体"/>
          <w:w w:val="90"/>
          <w:sz w:val="28"/>
          <w:szCs w:val="28"/>
        </w:rPr>
        <w:t xml:space="preserve">      .</w:t>
      </w:r>
    </w:p>
    <w:p w14:paraId="70485B04">
      <w:pPr>
        <w:pStyle w:val="15"/>
        <w:spacing w:beforeLines="0" w:afterLines="0" w:line="560" w:lineRule="exact"/>
        <w:jc w:val="left"/>
        <w:rPr>
          <w:rFonts w:hint="default" w:hAnsi="宋体" w:cs="宋体"/>
          <w:w w:val="90"/>
          <w:sz w:val="28"/>
          <w:szCs w:val="28"/>
        </w:rPr>
      </w:pPr>
      <w:r>
        <w:rPr>
          <w:rFonts w:hint="default" w:hAnsi="宋体" w:cs="宋体"/>
          <w:w w:val="90"/>
          <w:sz w:val="28"/>
          <w:szCs w:val="28"/>
        </w:rPr>
        <w:t xml:space="preserve">      .</w:t>
      </w:r>
    </w:p>
    <w:p w14:paraId="7C71BD8C">
      <w:pPr>
        <w:pStyle w:val="15"/>
        <w:spacing w:beforeLines="0" w:afterLines="0" w:line="320" w:lineRule="exact"/>
        <w:jc w:val="left"/>
        <w:rPr>
          <w:rFonts w:hint="default" w:hAnsi="宋体" w:cs="宋体"/>
          <w:b/>
          <w:w w:val="90"/>
          <w:sz w:val="32"/>
          <w:szCs w:val="32"/>
        </w:rPr>
      </w:pPr>
    </w:p>
    <w:p w14:paraId="678AFD0B">
      <w:pPr>
        <w:pStyle w:val="15"/>
        <w:spacing w:beforeLines="0" w:afterLines="0" w:line="320" w:lineRule="exact"/>
        <w:jc w:val="left"/>
        <w:rPr>
          <w:rFonts w:hint="default" w:hAnsi="宋体" w:cs="宋体"/>
          <w:b/>
          <w:w w:val="90"/>
          <w:sz w:val="32"/>
          <w:szCs w:val="32"/>
        </w:rPr>
      </w:pPr>
    </w:p>
    <w:p w14:paraId="416F7D2B">
      <w:pPr>
        <w:pStyle w:val="15"/>
        <w:spacing w:beforeLines="0" w:afterLines="0" w:line="320" w:lineRule="exact"/>
        <w:jc w:val="left"/>
        <w:rPr>
          <w:rFonts w:hint="default" w:hAnsi="宋体" w:cs="宋体"/>
          <w:b/>
          <w:w w:val="90"/>
          <w:sz w:val="32"/>
          <w:szCs w:val="32"/>
        </w:rPr>
      </w:pPr>
    </w:p>
    <w:p w14:paraId="6766123E">
      <w:pPr>
        <w:pStyle w:val="15"/>
        <w:spacing w:beforeLines="0" w:afterLines="0" w:line="320" w:lineRule="exact"/>
        <w:jc w:val="left"/>
        <w:rPr>
          <w:rFonts w:hint="default" w:hAnsi="宋体" w:cs="宋体"/>
          <w:b/>
          <w:w w:val="90"/>
          <w:sz w:val="32"/>
          <w:szCs w:val="32"/>
        </w:rPr>
      </w:pPr>
    </w:p>
    <w:p w14:paraId="4F7D611F">
      <w:pPr>
        <w:pStyle w:val="15"/>
        <w:spacing w:beforeLines="0" w:afterLines="0" w:line="320" w:lineRule="exact"/>
        <w:jc w:val="left"/>
        <w:rPr>
          <w:rFonts w:hint="default" w:hAnsi="宋体" w:cs="宋体"/>
          <w:b/>
          <w:w w:val="90"/>
          <w:sz w:val="32"/>
          <w:szCs w:val="32"/>
        </w:rPr>
      </w:pPr>
    </w:p>
    <w:p w14:paraId="7D6075F6">
      <w:pPr>
        <w:pStyle w:val="15"/>
        <w:spacing w:beforeLines="0" w:afterLines="0" w:line="320" w:lineRule="exact"/>
        <w:jc w:val="left"/>
        <w:rPr>
          <w:rFonts w:hint="default" w:hAnsi="宋体" w:cs="宋体"/>
          <w:b/>
          <w:w w:val="90"/>
          <w:sz w:val="32"/>
          <w:szCs w:val="32"/>
        </w:rPr>
      </w:pPr>
    </w:p>
    <w:p w14:paraId="7BA2CED8">
      <w:pPr>
        <w:pStyle w:val="15"/>
        <w:spacing w:beforeLines="0" w:afterLines="0" w:line="320" w:lineRule="exact"/>
        <w:jc w:val="left"/>
        <w:rPr>
          <w:rFonts w:hint="default" w:hAnsi="宋体" w:cs="宋体"/>
          <w:b/>
          <w:w w:val="90"/>
          <w:sz w:val="32"/>
          <w:szCs w:val="32"/>
        </w:rPr>
      </w:pPr>
    </w:p>
    <w:p w14:paraId="6BA6CA0F">
      <w:pPr>
        <w:pStyle w:val="15"/>
        <w:spacing w:beforeLines="0" w:afterLines="0" w:line="320" w:lineRule="exact"/>
        <w:jc w:val="left"/>
        <w:rPr>
          <w:rFonts w:hint="default" w:hAnsi="宋体" w:cs="宋体"/>
          <w:b/>
          <w:w w:val="90"/>
          <w:sz w:val="32"/>
          <w:szCs w:val="32"/>
        </w:rPr>
      </w:pPr>
    </w:p>
    <w:p w14:paraId="78EA0E33">
      <w:pPr>
        <w:pStyle w:val="15"/>
        <w:spacing w:beforeLines="0" w:afterLines="0" w:line="320" w:lineRule="exact"/>
        <w:jc w:val="left"/>
        <w:rPr>
          <w:rFonts w:hint="default" w:hAnsi="宋体" w:cs="宋体"/>
          <w:b/>
          <w:w w:val="90"/>
          <w:sz w:val="32"/>
          <w:szCs w:val="32"/>
        </w:rPr>
      </w:pPr>
    </w:p>
    <w:p w14:paraId="3093AD51">
      <w:pPr>
        <w:pStyle w:val="15"/>
        <w:spacing w:beforeLines="0" w:afterLines="0" w:line="320" w:lineRule="exact"/>
        <w:jc w:val="left"/>
        <w:rPr>
          <w:rFonts w:hint="default" w:hAnsi="宋体" w:cs="宋体"/>
          <w:b/>
          <w:w w:val="90"/>
          <w:sz w:val="32"/>
          <w:szCs w:val="32"/>
        </w:rPr>
      </w:pPr>
    </w:p>
    <w:p w14:paraId="6C88AEC8">
      <w:pPr>
        <w:pStyle w:val="15"/>
        <w:spacing w:beforeLines="0" w:afterLines="0" w:line="320" w:lineRule="exact"/>
        <w:jc w:val="left"/>
        <w:rPr>
          <w:rFonts w:hint="default" w:hAnsi="宋体" w:cs="宋体"/>
          <w:b/>
          <w:w w:val="90"/>
          <w:sz w:val="32"/>
          <w:szCs w:val="32"/>
        </w:rPr>
      </w:pPr>
    </w:p>
    <w:p w14:paraId="4EBF99D9">
      <w:pPr>
        <w:pStyle w:val="15"/>
        <w:spacing w:beforeLines="0" w:afterLines="0" w:line="320" w:lineRule="exact"/>
        <w:jc w:val="left"/>
        <w:rPr>
          <w:rFonts w:hint="default" w:hAnsi="宋体" w:cs="宋体"/>
          <w:b/>
          <w:w w:val="90"/>
          <w:sz w:val="32"/>
          <w:szCs w:val="32"/>
        </w:rPr>
      </w:pPr>
    </w:p>
    <w:p w14:paraId="70FFF6FA">
      <w:pPr>
        <w:pStyle w:val="15"/>
        <w:spacing w:beforeLines="0" w:afterLines="0" w:line="320" w:lineRule="exact"/>
        <w:jc w:val="left"/>
        <w:rPr>
          <w:rFonts w:hint="default" w:hAnsi="宋体" w:cs="宋体"/>
          <w:b/>
          <w:w w:val="90"/>
          <w:sz w:val="32"/>
          <w:szCs w:val="32"/>
        </w:rPr>
      </w:pPr>
    </w:p>
    <w:p w14:paraId="668E07A1">
      <w:pPr>
        <w:pStyle w:val="15"/>
        <w:spacing w:beforeLines="0" w:afterLines="0" w:line="320" w:lineRule="exact"/>
        <w:jc w:val="center"/>
        <w:outlineLvl w:val="0"/>
        <w:rPr>
          <w:rFonts w:hint="default" w:hAnsi="宋体" w:cs="宋体"/>
          <w:b/>
          <w:w w:val="90"/>
          <w:sz w:val="32"/>
          <w:szCs w:val="32"/>
        </w:rPr>
      </w:pPr>
      <w:bookmarkStart w:id="45" w:name="_Toc5294"/>
      <w:r>
        <w:rPr>
          <w:rFonts w:hint="default" w:hAnsi="宋体" w:cs="宋体"/>
          <w:b/>
          <w:w w:val="90"/>
          <w:sz w:val="32"/>
          <w:szCs w:val="32"/>
        </w:rPr>
        <w:t>一、谈判承诺书</w:t>
      </w:r>
      <w:bookmarkEnd w:id="45"/>
    </w:p>
    <w:p w14:paraId="4C43E577">
      <w:pPr>
        <w:pStyle w:val="15"/>
        <w:spacing w:beforeLines="0" w:afterLines="0" w:line="320" w:lineRule="exact"/>
        <w:rPr>
          <w:rFonts w:hint="default" w:hAnsi="宋体" w:cs="宋体"/>
          <w:b/>
          <w:w w:val="90"/>
          <w:sz w:val="24"/>
          <w:szCs w:val="24"/>
        </w:rPr>
      </w:pPr>
    </w:p>
    <w:p w14:paraId="1622AA67">
      <w:pPr>
        <w:pStyle w:val="15"/>
        <w:spacing w:beforeLines="0" w:afterLines="0" w:line="400" w:lineRule="exact"/>
        <w:outlineLvl w:val="1"/>
        <w:rPr>
          <w:rFonts w:hint="default" w:hAnsi="宋体" w:cs="宋体"/>
          <w:b/>
          <w:w w:val="90"/>
          <w:sz w:val="24"/>
          <w:szCs w:val="24"/>
          <w:u w:val="single"/>
        </w:rPr>
      </w:pPr>
      <w:r>
        <w:rPr>
          <w:rFonts w:hint="default" w:hAnsi="宋体" w:cs="宋体"/>
          <w:b/>
          <w:w w:val="90"/>
          <w:sz w:val="24"/>
          <w:szCs w:val="24"/>
          <w:u w:val="single"/>
        </w:rPr>
        <w:t>致：泉州市</w:t>
      </w:r>
      <w:bookmarkEnd w:id="33"/>
      <w:bookmarkEnd w:id="34"/>
      <w:r>
        <w:rPr>
          <w:rFonts w:hint="default" w:hAnsi="宋体" w:cs="宋体"/>
          <w:b/>
          <w:w w:val="90"/>
          <w:sz w:val="24"/>
          <w:szCs w:val="24"/>
          <w:u w:val="single"/>
        </w:rPr>
        <w:t>第三医院</w:t>
      </w:r>
    </w:p>
    <w:p w14:paraId="1353F054">
      <w:pPr>
        <w:spacing w:beforeLines="0" w:afterLines="0" w:line="400" w:lineRule="exact"/>
        <w:ind w:firstLine="432" w:firstLineChars="200"/>
        <w:rPr>
          <w:rFonts w:hint="default" w:ascii="宋体" w:hAnsi="宋体" w:eastAsia="宋体" w:cs="宋体"/>
          <w:w w:val="90"/>
          <w:sz w:val="24"/>
          <w:szCs w:val="24"/>
        </w:rPr>
      </w:pPr>
      <w:r>
        <w:rPr>
          <w:rFonts w:hint="default" w:ascii="宋体" w:hAnsi="宋体" w:eastAsia="宋体" w:cs="宋体"/>
          <w:w w:val="90"/>
          <w:sz w:val="24"/>
          <w:szCs w:val="24"/>
        </w:rPr>
        <w:t>根据贵方为</w:t>
      </w:r>
      <w:r>
        <w:rPr>
          <w:rFonts w:hint="default" w:ascii="宋体" w:hAnsi="宋体" w:eastAsia="宋体" w:cs="宋体"/>
          <w:w w:val="90"/>
          <w:sz w:val="24"/>
          <w:szCs w:val="24"/>
          <w:u w:val="single"/>
        </w:rPr>
        <w:t xml:space="preserve">             </w:t>
      </w:r>
      <w:r>
        <w:rPr>
          <w:rFonts w:hint="default" w:ascii="宋体" w:hAnsi="宋体" w:eastAsia="宋体" w:cs="宋体"/>
          <w:w w:val="90"/>
          <w:sz w:val="24"/>
          <w:szCs w:val="24"/>
        </w:rPr>
        <w:t>项目（项目编号：</w:t>
      </w:r>
      <w:r>
        <w:rPr>
          <w:rFonts w:hint="default" w:ascii="宋体" w:hAnsi="宋体" w:eastAsia="宋体" w:cs="宋体"/>
          <w:w w:val="90"/>
          <w:sz w:val="24"/>
          <w:szCs w:val="24"/>
          <w:u w:val="single"/>
        </w:rPr>
        <w:t xml:space="preserve">               </w:t>
      </w:r>
      <w:r>
        <w:rPr>
          <w:rFonts w:hint="default" w:ascii="宋体" w:hAnsi="宋体" w:eastAsia="宋体" w:cs="宋体"/>
          <w:w w:val="90"/>
          <w:sz w:val="24"/>
          <w:szCs w:val="24"/>
        </w:rPr>
        <w:t>）的谈判邀请，本签字代表（全名、职务）</w:t>
      </w:r>
      <w:r>
        <w:rPr>
          <w:rFonts w:hint="default" w:ascii="宋体" w:hAnsi="宋体" w:eastAsia="宋体" w:cs="宋体"/>
          <w:w w:val="90"/>
          <w:sz w:val="24"/>
          <w:szCs w:val="24"/>
          <w:u w:val="single"/>
        </w:rPr>
        <w:t xml:space="preserve">          </w:t>
      </w:r>
      <w:r>
        <w:rPr>
          <w:rFonts w:hint="default" w:ascii="宋体" w:hAnsi="宋体" w:eastAsia="宋体" w:cs="宋体"/>
          <w:w w:val="90"/>
          <w:sz w:val="24"/>
          <w:szCs w:val="24"/>
        </w:rPr>
        <w:t>获得正式授权并代表供应商（供应商名称）</w:t>
      </w:r>
      <w:r>
        <w:rPr>
          <w:rFonts w:hint="default" w:ascii="宋体" w:hAnsi="宋体" w:eastAsia="宋体" w:cs="宋体"/>
          <w:w w:val="90"/>
          <w:sz w:val="24"/>
          <w:szCs w:val="24"/>
          <w:u w:val="single"/>
        </w:rPr>
        <w:t xml:space="preserve">                  </w:t>
      </w:r>
      <w:r>
        <w:rPr>
          <w:rFonts w:hint="default" w:ascii="宋体" w:hAnsi="宋体" w:eastAsia="宋体" w:cs="宋体"/>
          <w:w w:val="90"/>
          <w:sz w:val="24"/>
          <w:szCs w:val="24"/>
        </w:rPr>
        <w:t>提交本次</w:t>
      </w:r>
      <w:r>
        <w:rPr>
          <w:rFonts w:hint="default" w:ascii="宋体" w:hAnsi="宋体" w:eastAsia="宋体" w:cs="宋体"/>
          <w:w w:val="90"/>
          <w:sz w:val="24"/>
          <w:szCs w:val="24"/>
          <w:u w:val="single"/>
        </w:rPr>
        <w:t xml:space="preserve">                 </w:t>
      </w:r>
      <w:r>
        <w:rPr>
          <w:rFonts w:hint="default" w:ascii="宋体" w:hAnsi="宋体" w:eastAsia="宋体" w:cs="宋体"/>
          <w:w w:val="90"/>
          <w:sz w:val="24"/>
          <w:szCs w:val="24"/>
        </w:rPr>
        <w:t>谈判文件。</w:t>
      </w:r>
    </w:p>
    <w:p w14:paraId="117671D3">
      <w:pPr>
        <w:spacing w:beforeLines="0" w:afterLines="0" w:line="400" w:lineRule="exact"/>
        <w:ind w:firstLine="432" w:firstLineChars="200"/>
        <w:rPr>
          <w:rFonts w:hint="default" w:ascii="宋体" w:hAnsi="宋体" w:eastAsia="宋体" w:cs="宋体"/>
          <w:w w:val="90"/>
          <w:sz w:val="24"/>
          <w:szCs w:val="24"/>
        </w:rPr>
      </w:pPr>
      <w:r>
        <w:rPr>
          <w:rFonts w:hint="default" w:ascii="宋体" w:hAnsi="宋体" w:eastAsia="宋体" w:cs="宋体"/>
          <w:w w:val="90"/>
          <w:sz w:val="24"/>
          <w:szCs w:val="24"/>
        </w:rPr>
        <w:t>据此函，签字代表宣布同意如下：</w:t>
      </w:r>
    </w:p>
    <w:p w14:paraId="35EDDDAF">
      <w:pPr>
        <w:spacing w:beforeLines="0" w:afterLines="0" w:line="400" w:lineRule="exact"/>
        <w:ind w:firstLine="432" w:firstLineChars="200"/>
        <w:rPr>
          <w:rFonts w:hint="default" w:ascii="宋体" w:hAnsi="宋体" w:eastAsia="宋体" w:cs="宋体"/>
          <w:w w:val="90"/>
          <w:sz w:val="24"/>
          <w:szCs w:val="24"/>
        </w:rPr>
      </w:pPr>
      <w:r>
        <w:rPr>
          <w:rFonts w:hint="default" w:ascii="宋体" w:hAnsi="宋体" w:eastAsia="宋体" w:cs="宋体"/>
          <w:w w:val="90"/>
          <w:sz w:val="24"/>
          <w:szCs w:val="24"/>
        </w:rPr>
        <w:t>1.所附详细报价表中规定的应提供和交付的货物及服务报价总价（国内现场交货价）详见投标报价表。</w:t>
      </w:r>
    </w:p>
    <w:p w14:paraId="01CA0B36">
      <w:pPr>
        <w:spacing w:beforeLines="0" w:afterLines="0" w:line="400" w:lineRule="exact"/>
        <w:ind w:firstLine="432" w:firstLineChars="200"/>
        <w:rPr>
          <w:rFonts w:hint="default" w:ascii="宋体" w:hAnsi="宋体" w:eastAsia="宋体" w:cs="宋体"/>
          <w:w w:val="90"/>
          <w:sz w:val="24"/>
          <w:szCs w:val="24"/>
        </w:rPr>
      </w:pPr>
      <w:r>
        <w:rPr>
          <w:rFonts w:hint="default" w:ascii="宋体" w:hAnsi="宋体" w:eastAsia="宋体" w:cs="宋体"/>
          <w:w w:val="90"/>
          <w:sz w:val="24"/>
          <w:szCs w:val="24"/>
        </w:rPr>
        <w:t>2.谈判供应商已详细审查全部谈判文件，包括修改文件（如有的话）和有关附件，将自行承担因对全部谈判文件理解不正确或误解而产生的相应后果。</w:t>
      </w:r>
    </w:p>
    <w:p w14:paraId="583AEDA0">
      <w:pPr>
        <w:spacing w:beforeLines="0" w:afterLines="0" w:line="400" w:lineRule="exact"/>
        <w:ind w:firstLine="432" w:firstLineChars="200"/>
        <w:rPr>
          <w:rFonts w:hint="default" w:ascii="宋体" w:hAnsi="宋体" w:eastAsia="宋体" w:cs="宋体"/>
          <w:w w:val="90"/>
          <w:sz w:val="24"/>
          <w:szCs w:val="24"/>
        </w:rPr>
      </w:pPr>
      <w:r>
        <w:rPr>
          <w:rFonts w:hint="default" w:ascii="宋体" w:hAnsi="宋体" w:eastAsia="宋体" w:cs="宋体"/>
          <w:w w:val="90"/>
          <w:sz w:val="24"/>
          <w:szCs w:val="24"/>
        </w:rPr>
        <w:t>3.谈判供应商保证遵守谈判文件的全部规定，谈判供应商所提交的材料中所含的信息均为真实、准确、完整，且不具有任何误导性。谈判供应商所提供的资质材料在谈判响应文件中是不可拆卸的。如发现所提供材料不全，责任由本公司自负。</w:t>
      </w:r>
    </w:p>
    <w:p w14:paraId="516FEF6D">
      <w:pPr>
        <w:spacing w:beforeLines="0" w:afterLines="0" w:line="400" w:lineRule="exact"/>
        <w:ind w:firstLine="432" w:firstLineChars="200"/>
        <w:rPr>
          <w:rFonts w:hint="default" w:ascii="宋体" w:hAnsi="宋体" w:eastAsia="宋体" w:cs="宋体"/>
          <w:w w:val="90"/>
          <w:sz w:val="24"/>
          <w:szCs w:val="24"/>
        </w:rPr>
      </w:pPr>
      <w:r>
        <w:rPr>
          <w:rFonts w:hint="default" w:ascii="宋体" w:hAnsi="宋体" w:eastAsia="宋体" w:cs="宋体"/>
          <w:w w:val="90"/>
          <w:sz w:val="24"/>
          <w:szCs w:val="24"/>
        </w:rPr>
        <w:t>4.谈判供应商将按谈判文件的规定履行合同责任和义务。</w:t>
      </w:r>
    </w:p>
    <w:p w14:paraId="5A1B10F9">
      <w:pPr>
        <w:spacing w:beforeLines="0" w:afterLines="0" w:line="400" w:lineRule="exact"/>
        <w:ind w:firstLine="432" w:firstLineChars="200"/>
        <w:rPr>
          <w:rFonts w:hint="default" w:ascii="宋体" w:hAnsi="宋体" w:eastAsia="宋体" w:cs="宋体"/>
          <w:w w:val="90"/>
          <w:sz w:val="24"/>
          <w:szCs w:val="24"/>
        </w:rPr>
      </w:pPr>
      <w:r>
        <w:rPr>
          <w:rFonts w:hint="default" w:ascii="宋体" w:hAnsi="宋体" w:eastAsia="宋体" w:cs="宋体"/>
          <w:w w:val="90"/>
          <w:sz w:val="24"/>
          <w:szCs w:val="24"/>
        </w:rPr>
        <w:t>5.如果我方产品中标，我方将在规定时间内签署购销合同及相关协议，并按照产品采购方的要求，按时配送中标产品，确保产品采购合同的履行。我方对报价产品的质量安全、货源保证、及时配送等承担全部责任。我方理解并接受，如我方未能对采购方临床使用产品进行及时配送或出现采购合同所约定的有关违约行为，采购方有权取消我方相应产品的中标资格。</w:t>
      </w:r>
    </w:p>
    <w:p w14:paraId="4B81C0A1">
      <w:pPr>
        <w:spacing w:beforeLines="0" w:afterLines="0" w:line="400" w:lineRule="exact"/>
        <w:ind w:firstLine="432" w:firstLineChars="200"/>
        <w:rPr>
          <w:rFonts w:hint="default" w:ascii="宋体" w:hAnsi="宋体" w:eastAsia="宋体" w:cs="宋体"/>
          <w:w w:val="90"/>
          <w:sz w:val="24"/>
          <w:szCs w:val="24"/>
        </w:rPr>
      </w:pPr>
      <w:r>
        <w:rPr>
          <w:rFonts w:hint="default" w:ascii="宋体" w:hAnsi="宋体" w:eastAsia="宋体" w:cs="宋体"/>
          <w:w w:val="90"/>
          <w:sz w:val="24"/>
          <w:szCs w:val="24"/>
        </w:rPr>
        <w:t>6.与本谈判有关的一切正式往来通讯请寄：</w:t>
      </w:r>
    </w:p>
    <w:p w14:paraId="5A1F412D">
      <w:pPr>
        <w:spacing w:beforeLines="0" w:afterLines="0" w:line="400" w:lineRule="exact"/>
        <w:rPr>
          <w:rFonts w:hint="default" w:ascii="宋体" w:hAnsi="宋体" w:eastAsia="宋体" w:cs="宋体"/>
          <w:w w:val="90"/>
          <w:sz w:val="24"/>
          <w:szCs w:val="24"/>
        </w:rPr>
      </w:pPr>
      <w:r>
        <w:rPr>
          <w:rFonts w:hint="default" w:ascii="宋体" w:hAnsi="宋体" w:eastAsia="宋体" w:cs="宋体"/>
          <w:w w:val="90"/>
          <w:sz w:val="24"/>
          <w:szCs w:val="24"/>
        </w:rPr>
        <w:t>地 址：</w:t>
      </w:r>
      <w:r>
        <w:rPr>
          <w:rFonts w:hint="default" w:ascii="宋体" w:hAnsi="宋体" w:eastAsia="宋体" w:cs="宋体"/>
          <w:w w:val="90"/>
          <w:sz w:val="24"/>
          <w:szCs w:val="24"/>
          <w:u w:val="single"/>
        </w:rPr>
        <w:t xml:space="preserve">               </w:t>
      </w:r>
      <w:r>
        <w:rPr>
          <w:rFonts w:hint="default" w:ascii="宋体" w:hAnsi="宋体" w:eastAsia="宋体" w:cs="宋体"/>
          <w:w w:val="90"/>
          <w:sz w:val="24"/>
          <w:szCs w:val="24"/>
        </w:rPr>
        <w:t>邮 编：</w:t>
      </w:r>
      <w:r>
        <w:rPr>
          <w:rFonts w:hint="default" w:ascii="宋体" w:hAnsi="宋体" w:eastAsia="宋体" w:cs="宋体"/>
          <w:w w:val="90"/>
          <w:sz w:val="24"/>
          <w:szCs w:val="24"/>
          <w:u w:val="single"/>
        </w:rPr>
        <w:t xml:space="preserve">               </w:t>
      </w:r>
    </w:p>
    <w:p w14:paraId="7DEAAB2F">
      <w:pPr>
        <w:spacing w:beforeLines="0" w:afterLines="0" w:line="400" w:lineRule="exact"/>
        <w:rPr>
          <w:rFonts w:hint="default" w:ascii="宋体" w:hAnsi="宋体" w:eastAsia="宋体" w:cs="宋体"/>
          <w:w w:val="90"/>
          <w:sz w:val="24"/>
          <w:szCs w:val="24"/>
        </w:rPr>
      </w:pPr>
      <w:r>
        <w:rPr>
          <w:rFonts w:hint="default" w:ascii="宋体" w:hAnsi="宋体" w:eastAsia="宋体" w:cs="宋体"/>
          <w:w w:val="90"/>
          <w:sz w:val="24"/>
          <w:szCs w:val="24"/>
        </w:rPr>
        <w:t>电 话：</w:t>
      </w:r>
      <w:r>
        <w:rPr>
          <w:rFonts w:hint="default" w:ascii="宋体" w:hAnsi="宋体" w:eastAsia="宋体" w:cs="宋体"/>
          <w:w w:val="90"/>
          <w:sz w:val="24"/>
          <w:szCs w:val="24"/>
          <w:u w:val="single"/>
        </w:rPr>
        <w:t xml:space="preserve">               </w:t>
      </w:r>
      <w:r>
        <w:rPr>
          <w:rFonts w:hint="default" w:ascii="宋体" w:hAnsi="宋体" w:eastAsia="宋体" w:cs="宋体"/>
          <w:w w:val="90"/>
          <w:sz w:val="24"/>
          <w:szCs w:val="24"/>
        </w:rPr>
        <w:t>传 真：</w:t>
      </w:r>
      <w:r>
        <w:rPr>
          <w:rFonts w:hint="default" w:ascii="宋体" w:hAnsi="宋体" w:eastAsia="宋体" w:cs="宋体"/>
          <w:w w:val="90"/>
          <w:sz w:val="24"/>
          <w:szCs w:val="24"/>
          <w:u w:val="single"/>
        </w:rPr>
        <w:t xml:space="preserve">               </w:t>
      </w:r>
    </w:p>
    <w:p w14:paraId="11BA6E01">
      <w:pPr>
        <w:spacing w:beforeLines="0" w:afterLines="0" w:line="400" w:lineRule="exact"/>
        <w:rPr>
          <w:rFonts w:hint="default" w:ascii="宋体" w:hAnsi="宋体" w:eastAsia="宋体" w:cs="宋体"/>
          <w:w w:val="90"/>
          <w:sz w:val="24"/>
          <w:szCs w:val="24"/>
        </w:rPr>
      </w:pPr>
    </w:p>
    <w:p w14:paraId="6509FC7B">
      <w:pPr>
        <w:spacing w:beforeLines="0" w:afterLines="0" w:line="400" w:lineRule="exact"/>
        <w:rPr>
          <w:rFonts w:hint="default" w:ascii="宋体" w:hAnsi="宋体" w:eastAsia="宋体" w:cs="宋体"/>
          <w:w w:val="90"/>
          <w:sz w:val="24"/>
          <w:szCs w:val="24"/>
          <w:u w:val="single"/>
        </w:rPr>
      </w:pPr>
      <w:r>
        <w:rPr>
          <w:rFonts w:hint="default" w:ascii="宋体" w:hAnsi="宋体" w:eastAsia="宋体" w:cs="宋体"/>
          <w:w w:val="90"/>
          <w:sz w:val="24"/>
          <w:szCs w:val="24"/>
        </w:rPr>
        <w:t>谈判供应商代表（签字）：</w:t>
      </w:r>
      <w:r>
        <w:rPr>
          <w:rFonts w:hint="default" w:ascii="宋体" w:hAnsi="宋体" w:eastAsia="宋体" w:cs="宋体"/>
          <w:w w:val="90"/>
          <w:sz w:val="24"/>
          <w:szCs w:val="24"/>
          <w:u w:val="single"/>
        </w:rPr>
        <w:t xml:space="preserve">                         </w:t>
      </w:r>
      <w:r>
        <w:rPr>
          <w:rFonts w:hint="default" w:ascii="宋体" w:hAnsi="宋体" w:eastAsia="宋体" w:cs="宋体"/>
          <w:w w:val="90"/>
          <w:sz w:val="24"/>
          <w:szCs w:val="24"/>
        </w:rPr>
        <w:t xml:space="preserve"> 联系电话：</w:t>
      </w:r>
      <w:r>
        <w:rPr>
          <w:rFonts w:hint="default" w:ascii="宋体" w:hAnsi="宋体" w:eastAsia="宋体" w:cs="宋体"/>
          <w:w w:val="90"/>
          <w:sz w:val="24"/>
          <w:szCs w:val="24"/>
          <w:u w:val="single"/>
        </w:rPr>
        <w:t xml:space="preserve">               </w:t>
      </w:r>
    </w:p>
    <w:p w14:paraId="0436F305">
      <w:pPr>
        <w:spacing w:beforeLines="0" w:afterLines="0" w:line="400" w:lineRule="exact"/>
        <w:rPr>
          <w:rFonts w:hint="default" w:ascii="宋体" w:hAnsi="宋体" w:eastAsia="宋体" w:cs="宋体"/>
          <w:w w:val="90"/>
          <w:sz w:val="24"/>
          <w:szCs w:val="24"/>
          <w:u w:val="single"/>
        </w:rPr>
      </w:pPr>
      <w:r>
        <w:rPr>
          <w:rFonts w:hint="default" w:ascii="宋体" w:hAnsi="宋体" w:eastAsia="宋体" w:cs="宋体"/>
          <w:w w:val="90"/>
          <w:sz w:val="24"/>
          <w:szCs w:val="24"/>
        </w:rPr>
        <w:t>谈判供应商（盖公章）：</w:t>
      </w:r>
      <w:r>
        <w:rPr>
          <w:rFonts w:hint="default" w:ascii="宋体" w:hAnsi="宋体" w:eastAsia="宋体" w:cs="宋体"/>
          <w:w w:val="90"/>
          <w:sz w:val="24"/>
          <w:szCs w:val="24"/>
          <w:u w:val="single"/>
        </w:rPr>
        <w:t xml:space="preserve">                           </w:t>
      </w:r>
    </w:p>
    <w:p w14:paraId="61DEFC51">
      <w:pPr>
        <w:spacing w:beforeLines="0" w:afterLines="0" w:line="400" w:lineRule="exact"/>
        <w:rPr>
          <w:rFonts w:hint="default" w:ascii="宋体" w:hAnsi="宋体" w:eastAsia="宋体" w:cs="宋体"/>
          <w:w w:val="90"/>
          <w:sz w:val="24"/>
          <w:szCs w:val="24"/>
        </w:rPr>
      </w:pPr>
      <w:r>
        <w:rPr>
          <w:rFonts w:hint="default" w:ascii="宋体" w:hAnsi="宋体" w:eastAsia="宋体" w:cs="宋体"/>
          <w:w w:val="90"/>
          <w:sz w:val="24"/>
          <w:szCs w:val="24"/>
        </w:rPr>
        <w:t>日  期：</w:t>
      </w:r>
      <w:r>
        <w:rPr>
          <w:rFonts w:hint="default" w:ascii="宋体" w:hAnsi="宋体" w:eastAsia="宋体" w:cs="宋体"/>
          <w:w w:val="90"/>
          <w:sz w:val="24"/>
          <w:szCs w:val="24"/>
          <w:u w:val="single"/>
        </w:rPr>
        <w:t xml:space="preserve"> 2026 </w:t>
      </w:r>
      <w:r>
        <w:rPr>
          <w:rFonts w:hint="default" w:ascii="宋体" w:hAnsi="宋体" w:eastAsia="宋体" w:cs="宋体"/>
          <w:w w:val="90"/>
          <w:sz w:val="24"/>
          <w:szCs w:val="24"/>
        </w:rPr>
        <w:t>年</w:t>
      </w:r>
      <w:r>
        <w:rPr>
          <w:rFonts w:hint="default" w:ascii="宋体" w:hAnsi="宋体" w:eastAsia="宋体" w:cs="宋体"/>
          <w:w w:val="90"/>
          <w:sz w:val="24"/>
          <w:szCs w:val="24"/>
          <w:u w:val="single"/>
        </w:rPr>
        <w:t xml:space="preserve">     </w:t>
      </w:r>
      <w:r>
        <w:rPr>
          <w:rFonts w:hint="default" w:ascii="宋体" w:hAnsi="宋体" w:eastAsia="宋体" w:cs="宋体"/>
          <w:w w:val="90"/>
          <w:sz w:val="24"/>
          <w:szCs w:val="24"/>
        </w:rPr>
        <w:t>月</w:t>
      </w:r>
      <w:r>
        <w:rPr>
          <w:rFonts w:hint="default" w:ascii="宋体" w:hAnsi="宋体" w:eastAsia="宋体" w:cs="宋体"/>
          <w:w w:val="90"/>
          <w:sz w:val="24"/>
          <w:szCs w:val="24"/>
          <w:u w:val="single"/>
        </w:rPr>
        <w:t xml:space="preserve">     </w:t>
      </w:r>
      <w:r>
        <w:rPr>
          <w:rFonts w:hint="default" w:ascii="宋体" w:hAnsi="宋体" w:eastAsia="宋体" w:cs="宋体"/>
          <w:w w:val="90"/>
          <w:sz w:val="24"/>
          <w:szCs w:val="24"/>
        </w:rPr>
        <w:t>日</w:t>
      </w:r>
    </w:p>
    <w:p w14:paraId="101B3F4D">
      <w:pPr>
        <w:spacing w:beforeLines="0" w:afterLines="0" w:line="400" w:lineRule="exact"/>
        <w:jc w:val="center"/>
        <w:rPr>
          <w:rFonts w:hint="default" w:ascii="宋体" w:hAnsi="宋体" w:eastAsia="宋体" w:cs="宋体"/>
          <w:b/>
          <w:w w:val="90"/>
          <w:sz w:val="24"/>
          <w:szCs w:val="24"/>
        </w:rPr>
      </w:pPr>
    </w:p>
    <w:p w14:paraId="2BB22894">
      <w:pPr>
        <w:spacing w:beforeLines="0" w:afterLines="0" w:line="400" w:lineRule="exact"/>
        <w:jc w:val="center"/>
        <w:rPr>
          <w:rFonts w:hint="default" w:ascii="宋体" w:hAnsi="宋体" w:eastAsia="宋体" w:cs="宋体"/>
          <w:b/>
          <w:w w:val="90"/>
          <w:sz w:val="24"/>
          <w:szCs w:val="24"/>
        </w:rPr>
      </w:pPr>
    </w:p>
    <w:p w14:paraId="7D714E63">
      <w:pPr>
        <w:spacing w:beforeLines="0" w:afterLines="0"/>
        <w:jc w:val="center"/>
        <w:rPr>
          <w:rFonts w:hint="default" w:ascii="宋体" w:hAnsi="宋体" w:eastAsia="宋体" w:cs="宋体"/>
          <w:b/>
          <w:w w:val="90"/>
          <w:sz w:val="28"/>
          <w:szCs w:val="28"/>
        </w:rPr>
      </w:pPr>
    </w:p>
    <w:p w14:paraId="46A2F8BD">
      <w:pPr>
        <w:spacing w:beforeLines="0" w:afterLines="0"/>
        <w:jc w:val="center"/>
        <w:rPr>
          <w:rFonts w:hint="default" w:ascii="宋体" w:hAnsi="宋体" w:eastAsia="宋体" w:cs="宋体"/>
          <w:b/>
          <w:w w:val="90"/>
          <w:sz w:val="28"/>
          <w:szCs w:val="28"/>
        </w:rPr>
      </w:pPr>
    </w:p>
    <w:p w14:paraId="63B1C24C">
      <w:pPr>
        <w:spacing w:beforeLines="0" w:afterLines="0"/>
        <w:rPr>
          <w:rFonts w:hint="default" w:ascii="宋体" w:hAnsi="宋体" w:eastAsia="宋体" w:cs="宋体"/>
          <w:b/>
          <w:w w:val="90"/>
          <w:sz w:val="28"/>
          <w:szCs w:val="28"/>
        </w:rPr>
      </w:pPr>
    </w:p>
    <w:p w14:paraId="2858B152">
      <w:pPr>
        <w:spacing w:beforeLines="0" w:afterLines="0"/>
        <w:jc w:val="center"/>
        <w:rPr>
          <w:rFonts w:hint="default" w:ascii="宋体" w:hAnsi="宋体" w:eastAsia="宋体" w:cs="宋体"/>
          <w:b/>
          <w:w w:val="90"/>
          <w:sz w:val="28"/>
          <w:szCs w:val="28"/>
        </w:rPr>
      </w:pPr>
    </w:p>
    <w:bookmarkEnd w:id="35"/>
    <w:bookmarkEnd w:id="36"/>
    <w:p w14:paraId="63826355">
      <w:pPr>
        <w:pStyle w:val="15"/>
        <w:spacing w:beforeLines="0" w:afterLines="0" w:line="320" w:lineRule="exact"/>
        <w:rPr>
          <w:rFonts w:hint="default" w:hAnsi="宋体" w:cs="宋体"/>
          <w:b/>
          <w:w w:val="90"/>
          <w:sz w:val="28"/>
          <w:szCs w:val="28"/>
        </w:rPr>
      </w:pPr>
    </w:p>
    <w:p w14:paraId="6EEC8E65">
      <w:pPr>
        <w:pStyle w:val="15"/>
        <w:spacing w:beforeLines="0" w:afterLines="0" w:line="320" w:lineRule="exact"/>
        <w:jc w:val="center"/>
        <w:outlineLvl w:val="0"/>
        <w:rPr>
          <w:rFonts w:hint="default"/>
          <w:sz w:val="21"/>
          <w:szCs w:val="20"/>
        </w:rPr>
      </w:pPr>
      <w:bookmarkStart w:id="46" w:name="_Toc5082"/>
      <w:r>
        <w:rPr>
          <w:rFonts w:hint="default" w:hAnsi="宋体" w:cs="宋体"/>
          <w:b/>
          <w:w w:val="90"/>
          <w:sz w:val="28"/>
          <w:szCs w:val="28"/>
        </w:rPr>
        <w:t>二、谈判报价表</w:t>
      </w:r>
      <w:bookmarkEnd w:id="46"/>
    </w:p>
    <w:p w14:paraId="73060426">
      <w:pPr>
        <w:spacing w:beforeLines="0" w:afterLines="0" w:line="500" w:lineRule="exact"/>
        <w:jc w:val="center"/>
        <w:rPr>
          <w:rFonts w:hint="default" w:ascii="宋体" w:hAnsi="宋体" w:eastAsia="宋体" w:cs="宋体"/>
          <w:sz w:val="24"/>
          <w:szCs w:val="24"/>
        </w:rPr>
      </w:pPr>
    </w:p>
    <w:p w14:paraId="46102BC2">
      <w:pPr>
        <w:spacing w:beforeLines="0" w:afterLines="0" w:line="400" w:lineRule="exact"/>
        <w:rPr>
          <w:rFonts w:hint="default" w:ascii="宋体" w:hAnsi="宋体" w:eastAsia="宋体" w:cs="宋体"/>
          <w:w w:val="90"/>
          <w:sz w:val="24"/>
          <w:szCs w:val="24"/>
        </w:rPr>
      </w:pPr>
      <w:r>
        <w:rPr>
          <w:rFonts w:hint="default" w:ascii="宋体" w:hAnsi="宋体" w:eastAsia="宋体" w:cs="宋体"/>
          <w:w w:val="90"/>
          <w:sz w:val="24"/>
          <w:szCs w:val="24"/>
        </w:rPr>
        <w:t>项目编号：HCCG-2026001-1</w:t>
      </w:r>
    </w:p>
    <w:p w14:paraId="695D380D">
      <w:pPr>
        <w:spacing w:beforeLines="0" w:afterLines="0" w:line="400" w:lineRule="exact"/>
        <w:rPr>
          <w:rFonts w:hint="default" w:ascii="宋体" w:hAnsi="宋体" w:eastAsia="宋体" w:cs="宋体"/>
          <w:w w:val="90"/>
          <w:sz w:val="24"/>
          <w:szCs w:val="24"/>
        </w:rPr>
      </w:pPr>
      <w:r>
        <w:rPr>
          <w:rFonts w:hint="default" w:ascii="宋体" w:hAnsi="宋体" w:eastAsia="宋体" w:cs="宋体"/>
          <w:w w:val="90"/>
          <w:sz w:val="24"/>
          <w:szCs w:val="24"/>
        </w:rPr>
        <w:t xml:space="preserve">项目名称：泉州市第三医院检验试剂、耗材采购（二次）           </w:t>
      </w:r>
    </w:p>
    <w:p w14:paraId="735653D8">
      <w:pPr>
        <w:spacing w:beforeLines="0" w:afterLines="0" w:line="400" w:lineRule="exact"/>
        <w:rPr>
          <w:rFonts w:hint="default" w:ascii="宋体" w:eastAsia="宋体"/>
          <w:sz w:val="21"/>
          <w:szCs w:val="24"/>
        </w:rPr>
      </w:pPr>
      <w:r>
        <w:rPr>
          <w:rFonts w:hint="default" w:ascii="宋体" w:hAnsi="宋体" w:eastAsia="宋体" w:cs="宋体"/>
          <w:w w:val="90"/>
          <w:sz w:val="24"/>
          <w:szCs w:val="24"/>
        </w:rPr>
        <w:t>货币单位：元人民币</w:t>
      </w:r>
    </w:p>
    <w:tbl>
      <w:tblPr>
        <w:tblStyle w:val="11"/>
        <w:tblW w:w="8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80"/>
        <w:gridCol w:w="696"/>
        <w:gridCol w:w="1374"/>
        <w:gridCol w:w="1065"/>
        <w:gridCol w:w="840"/>
        <w:gridCol w:w="1155"/>
        <w:gridCol w:w="525"/>
        <w:gridCol w:w="945"/>
        <w:gridCol w:w="1560"/>
      </w:tblGrid>
      <w:tr w14:paraId="74E8C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590" w:hRule="atLeast"/>
        </w:trPr>
        <w:tc>
          <w:tcPr>
            <w:tcW w:w="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C1F2E9">
            <w:pPr>
              <w:widowControl/>
              <w:spacing w:beforeLines="0" w:afterLines="0"/>
              <w:jc w:val="center"/>
              <w:textAlignment w:val="center"/>
              <w:rPr>
                <w:rFonts w:hint="eastAsia" w:ascii="楷体" w:hAnsi="楷体" w:eastAsia="楷体" w:cs="楷体"/>
                <w:b/>
                <w:color w:val="000000"/>
                <w:kern w:val="0"/>
                <w:sz w:val="21"/>
                <w:szCs w:val="21"/>
                <w:lang w:bidi="ar"/>
              </w:rPr>
            </w:pPr>
            <w:r>
              <w:rPr>
                <w:rFonts w:hint="eastAsia" w:ascii="楷体" w:hAnsi="楷体" w:eastAsia="楷体" w:cs="楷体"/>
                <w:b/>
                <w:color w:val="000000"/>
                <w:kern w:val="0"/>
                <w:sz w:val="21"/>
                <w:szCs w:val="21"/>
                <w:lang w:bidi="ar"/>
              </w:rPr>
              <w:t>合同包</w:t>
            </w: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A8459A">
            <w:pPr>
              <w:widowControl/>
              <w:spacing w:beforeLines="0" w:afterLines="0"/>
              <w:jc w:val="center"/>
              <w:textAlignment w:val="center"/>
              <w:rPr>
                <w:rFonts w:hint="eastAsia" w:ascii="楷体" w:hAnsi="楷体" w:eastAsia="楷体" w:cs="楷体"/>
                <w:b/>
                <w:color w:val="000000"/>
                <w:sz w:val="21"/>
                <w:szCs w:val="21"/>
              </w:rPr>
            </w:pPr>
            <w:r>
              <w:rPr>
                <w:rFonts w:hint="eastAsia" w:ascii="楷体" w:hAnsi="楷体" w:eastAsia="楷体" w:cs="楷体"/>
                <w:b/>
                <w:color w:val="000000"/>
                <w:kern w:val="0"/>
                <w:sz w:val="21"/>
                <w:szCs w:val="21"/>
                <w:lang w:bidi="ar"/>
              </w:rPr>
              <w:t>品目号</w:t>
            </w:r>
          </w:p>
        </w:tc>
        <w:tc>
          <w:tcPr>
            <w:tcW w:w="13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4CD076">
            <w:pPr>
              <w:widowControl/>
              <w:spacing w:beforeLines="0" w:afterLines="0"/>
              <w:jc w:val="center"/>
              <w:textAlignment w:val="center"/>
              <w:rPr>
                <w:rFonts w:hint="eastAsia" w:ascii="楷体" w:hAnsi="楷体" w:eastAsia="楷体" w:cs="楷体"/>
                <w:b/>
                <w:color w:val="000000"/>
                <w:sz w:val="21"/>
                <w:szCs w:val="21"/>
              </w:rPr>
            </w:pPr>
            <w:r>
              <w:rPr>
                <w:rFonts w:hint="eastAsia" w:ascii="楷体" w:hAnsi="楷体" w:eastAsia="楷体" w:cs="楷体"/>
                <w:b/>
                <w:color w:val="000000"/>
                <w:kern w:val="0"/>
                <w:sz w:val="21"/>
                <w:szCs w:val="21"/>
                <w:lang w:bidi="ar"/>
              </w:rPr>
              <w:t>产品名称</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DCF69E">
            <w:pPr>
              <w:widowControl/>
              <w:spacing w:beforeLines="0" w:afterLines="0"/>
              <w:jc w:val="center"/>
              <w:textAlignment w:val="center"/>
              <w:rPr>
                <w:rFonts w:hint="eastAsia" w:ascii="楷体" w:hAnsi="楷体" w:eastAsia="楷体" w:cs="楷体"/>
                <w:b/>
                <w:color w:val="000000"/>
                <w:sz w:val="21"/>
                <w:szCs w:val="21"/>
              </w:rPr>
            </w:pPr>
            <w:r>
              <w:rPr>
                <w:rFonts w:hint="eastAsia" w:ascii="楷体" w:hAnsi="楷体" w:eastAsia="楷体" w:cs="楷体"/>
                <w:b/>
                <w:color w:val="000000"/>
                <w:kern w:val="0"/>
                <w:sz w:val="21"/>
                <w:szCs w:val="21"/>
                <w:lang w:bidi="ar"/>
              </w:rPr>
              <w:t>规格</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4731A5">
            <w:pPr>
              <w:widowControl/>
              <w:spacing w:beforeLines="0" w:afterLines="0"/>
              <w:jc w:val="center"/>
              <w:textAlignment w:val="center"/>
              <w:rPr>
                <w:rFonts w:hint="eastAsia" w:ascii="楷体" w:hAnsi="楷体" w:eastAsia="楷体" w:cs="楷体"/>
                <w:b/>
                <w:color w:val="000000"/>
                <w:sz w:val="21"/>
                <w:szCs w:val="21"/>
              </w:rPr>
            </w:pPr>
            <w:r>
              <w:rPr>
                <w:rFonts w:hint="eastAsia" w:ascii="楷体" w:hAnsi="楷体" w:eastAsia="楷体" w:cs="楷体"/>
                <w:b/>
                <w:color w:val="000000"/>
                <w:kern w:val="0"/>
                <w:sz w:val="21"/>
                <w:szCs w:val="21"/>
                <w:lang w:bidi="ar"/>
              </w:rPr>
              <w:t>单位</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83F15C">
            <w:pPr>
              <w:widowControl/>
              <w:spacing w:beforeLines="0" w:afterLines="0"/>
              <w:jc w:val="center"/>
              <w:textAlignment w:val="center"/>
              <w:rPr>
                <w:rFonts w:hint="eastAsia" w:ascii="楷体" w:hAnsi="楷体" w:eastAsia="楷体" w:cs="楷体"/>
                <w:b/>
                <w:color w:val="000000"/>
                <w:kern w:val="0"/>
                <w:sz w:val="21"/>
                <w:szCs w:val="21"/>
                <w:lang w:bidi="ar"/>
              </w:rPr>
            </w:pPr>
            <w:r>
              <w:rPr>
                <w:rFonts w:hint="eastAsia" w:ascii="楷体" w:hAnsi="楷体" w:eastAsia="楷体" w:cs="楷体"/>
                <w:b/>
                <w:color w:val="000000"/>
                <w:kern w:val="0"/>
                <w:sz w:val="21"/>
                <w:szCs w:val="21"/>
                <w:lang w:bidi="ar"/>
              </w:rPr>
              <w:t>生产厂家</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EF3508">
            <w:pPr>
              <w:widowControl/>
              <w:spacing w:beforeLines="0" w:afterLines="0"/>
              <w:jc w:val="center"/>
              <w:textAlignment w:val="center"/>
              <w:rPr>
                <w:rFonts w:hint="eastAsia" w:ascii="楷体" w:hAnsi="楷体" w:eastAsia="楷体" w:cs="楷体"/>
                <w:b/>
                <w:color w:val="000000"/>
                <w:kern w:val="0"/>
                <w:sz w:val="21"/>
                <w:szCs w:val="21"/>
                <w:lang w:bidi="ar"/>
              </w:rPr>
            </w:pPr>
            <w:r>
              <w:rPr>
                <w:rFonts w:hint="eastAsia" w:ascii="楷体" w:hAnsi="楷体" w:eastAsia="楷体" w:cs="楷体"/>
                <w:b/>
                <w:color w:val="000000"/>
                <w:kern w:val="0"/>
                <w:sz w:val="21"/>
                <w:szCs w:val="21"/>
                <w:lang w:bidi="ar"/>
              </w:rPr>
              <w:t>单价报价</w:t>
            </w: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70F965">
            <w:pPr>
              <w:jc w:val="center"/>
              <w:rPr>
                <w:rFonts w:hint="default" w:ascii="宋体" w:hAnsi="宋体" w:eastAsia="宋体"/>
                <w:b/>
                <w:color w:val="000000"/>
                <w:sz w:val="20"/>
                <w:szCs w:val="24"/>
              </w:rPr>
            </w:pPr>
            <w:r>
              <w:rPr>
                <w:rFonts w:hint="default" w:ascii="宋体" w:hAnsi="宋体" w:eastAsia="宋体"/>
                <w:b/>
                <w:color w:val="000000"/>
                <w:sz w:val="20"/>
                <w:szCs w:val="24"/>
              </w:rPr>
              <w:t>预计年使用量</w:t>
            </w:r>
          </w:p>
        </w:tc>
        <w:tc>
          <w:tcPr>
            <w:tcW w:w="15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B403F5">
            <w:pPr>
              <w:widowControl/>
              <w:spacing w:beforeLines="0" w:afterLines="0"/>
              <w:jc w:val="center"/>
              <w:textAlignment w:val="center"/>
              <w:rPr>
                <w:rFonts w:hint="eastAsia" w:ascii="楷体" w:hAnsi="楷体" w:eastAsia="楷体" w:cs="楷体"/>
                <w:b/>
                <w:color w:val="000000"/>
                <w:kern w:val="0"/>
                <w:sz w:val="21"/>
                <w:szCs w:val="21"/>
                <w:lang w:bidi="ar"/>
              </w:rPr>
            </w:pPr>
            <w:r>
              <w:rPr>
                <w:rFonts w:hint="eastAsia" w:ascii="楷体" w:hAnsi="楷体" w:eastAsia="楷体" w:cs="楷体"/>
                <w:b/>
                <w:color w:val="000000"/>
                <w:kern w:val="0"/>
                <w:sz w:val="21"/>
                <w:szCs w:val="21"/>
                <w:lang w:bidi="ar"/>
              </w:rPr>
              <w:t>金额</w:t>
            </w:r>
          </w:p>
        </w:tc>
      </w:tr>
      <w:tr w14:paraId="03CE5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590" w:hRule="atLeast"/>
        </w:trPr>
        <w:tc>
          <w:tcPr>
            <w:tcW w:w="680" w:type="dxa"/>
            <w:vMerge w:val="restart"/>
            <w:tcBorders>
              <w:top w:val="single" w:color="000000" w:sz="4" w:space="0"/>
              <w:left w:val="single" w:color="000000" w:sz="4" w:space="0"/>
              <w:bottom w:val="nil"/>
              <w:right w:val="single" w:color="000000" w:sz="4" w:space="0"/>
              <w:tl2br w:val="nil"/>
              <w:tr2bl w:val="nil"/>
            </w:tcBorders>
            <w:noWrap w:val="0"/>
            <w:vAlign w:val="center"/>
          </w:tcPr>
          <w:p w14:paraId="6D79C5CC">
            <w:pPr>
              <w:widowControl/>
              <w:spacing w:beforeLines="0" w:afterLines="0" w:line="240" w:lineRule="exact"/>
              <w:jc w:val="center"/>
              <w:rPr>
                <w:rFonts w:hint="eastAsia" w:ascii="楷体" w:hAnsi="楷体" w:eastAsia="楷体" w:cs="楷体"/>
                <w:color w:val="000000"/>
                <w:kern w:val="0"/>
                <w:sz w:val="21"/>
                <w:szCs w:val="21"/>
                <w:lang w:bidi="ar"/>
              </w:rPr>
            </w:pPr>
            <w:r>
              <w:rPr>
                <w:rFonts w:hint="eastAsia" w:ascii="楷体" w:hAnsi="楷体" w:eastAsia="楷体" w:cs="楷体"/>
                <w:color w:val="000000"/>
                <w:kern w:val="0"/>
                <w:sz w:val="21"/>
                <w:szCs w:val="21"/>
                <w:lang w:bidi="ar"/>
              </w:rPr>
              <w:t>一</w:t>
            </w: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F6BEAE">
            <w:pPr>
              <w:spacing w:line="240" w:lineRule="exact"/>
              <w:jc w:val="center"/>
              <w:rPr>
                <w:rFonts w:hint="eastAsia" w:ascii="楷体" w:hAnsi="楷体" w:eastAsia="楷体" w:cs="楷体"/>
                <w:color w:val="000000"/>
                <w:sz w:val="21"/>
                <w:szCs w:val="21"/>
              </w:rPr>
            </w:pPr>
            <w:r>
              <w:rPr>
                <w:rFonts w:hint="default" w:ascii="宋体" w:hAnsi="宋体" w:eastAsia="宋体"/>
                <w:color w:val="000000"/>
                <w:sz w:val="20"/>
                <w:szCs w:val="24"/>
              </w:rPr>
              <w:t>1-1</w:t>
            </w:r>
          </w:p>
        </w:tc>
        <w:tc>
          <w:tcPr>
            <w:tcW w:w="13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F8CE25">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氯中和增菌培养基（增菌培养基类）</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75E7F3">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 xml:space="preserve"> 10支装</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EDD58E">
            <w:pPr>
              <w:spacing w:line="240" w:lineRule="exact"/>
              <w:jc w:val="center"/>
              <w:rPr>
                <w:rFonts w:hint="eastAsia" w:ascii="楷体" w:hAnsi="楷体" w:eastAsia="楷体" w:cs="楷体"/>
                <w:color w:val="000000"/>
                <w:sz w:val="21"/>
                <w:szCs w:val="21"/>
              </w:rPr>
            </w:pPr>
            <w:r>
              <w:rPr>
                <w:rFonts w:hint="default" w:ascii="宋体" w:hAnsi="宋体" w:eastAsia="宋体"/>
                <w:color w:val="000000"/>
                <w:sz w:val="20"/>
                <w:szCs w:val="24"/>
              </w:rPr>
              <w:t>盒</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BC85C4">
            <w:pPr>
              <w:spacing w:beforeLines="0" w:afterLines="0" w:line="240" w:lineRule="exact"/>
              <w:jc w:val="center"/>
              <w:rPr>
                <w:rFonts w:hint="eastAsia" w:ascii="楷体" w:hAnsi="楷体" w:eastAsia="楷体" w:cs="楷体"/>
                <w:color w:val="000000"/>
                <w:sz w:val="21"/>
                <w:szCs w:val="21"/>
              </w:rPr>
            </w:pP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AC44C7">
            <w:pPr>
              <w:spacing w:beforeLines="0" w:afterLines="0" w:line="240" w:lineRule="exact"/>
              <w:jc w:val="center"/>
              <w:rPr>
                <w:rFonts w:hint="eastAsia" w:ascii="楷体" w:hAnsi="楷体" w:eastAsia="楷体" w:cs="楷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6C6042">
            <w:pPr>
              <w:spacing w:line="240" w:lineRule="exact"/>
              <w:jc w:val="center"/>
              <w:rPr>
                <w:rFonts w:hint="default" w:ascii="宋体" w:hAnsi="宋体" w:eastAsia="宋体"/>
                <w:color w:val="000000"/>
                <w:sz w:val="20"/>
                <w:szCs w:val="24"/>
              </w:rPr>
            </w:pPr>
            <w:r>
              <w:rPr>
                <w:rFonts w:hint="default" w:ascii="宋体" w:hAnsi="宋体" w:eastAsia="宋体"/>
                <w:color w:val="000000"/>
                <w:sz w:val="20"/>
                <w:szCs w:val="24"/>
              </w:rPr>
              <w:t>3</w:t>
            </w:r>
          </w:p>
        </w:tc>
        <w:tc>
          <w:tcPr>
            <w:tcW w:w="15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914DFE">
            <w:pPr>
              <w:spacing w:beforeLines="0" w:afterLines="0" w:line="240" w:lineRule="exact"/>
              <w:jc w:val="center"/>
              <w:rPr>
                <w:rFonts w:hint="eastAsia" w:ascii="楷体" w:hAnsi="楷体" w:eastAsia="楷体" w:cs="楷体"/>
                <w:color w:val="000000"/>
                <w:sz w:val="21"/>
                <w:szCs w:val="21"/>
              </w:rPr>
            </w:pPr>
          </w:p>
        </w:tc>
      </w:tr>
      <w:tr w14:paraId="7A895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590" w:hRule="atLeast"/>
        </w:trPr>
        <w:tc>
          <w:tcPr>
            <w:tcW w:w="680" w:type="dxa"/>
            <w:vMerge w:val="continue"/>
            <w:tcBorders>
              <w:top w:val="nil"/>
              <w:left w:val="single" w:color="000000" w:sz="4" w:space="0"/>
              <w:bottom w:val="nil"/>
              <w:right w:val="single" w:color="000000" w:sz="4" w:space="0"/>
              <w:tl2br w:val="nil"/>
              <w:tr2bl w:val="nil"/>
            </w:tcBorders>
            <w:noWrap w:val="0"/>
            <w:vAlign w:val="center"/>
          </w:tcPr>
          <w:p w14:paraId="71B22FB4">
            <w:pPr>
              <w:widowControl/>
              <w:spacing w:beforeLines="0" w:afterLines="0" w:line="240" w:lineRule="exact"/>
              <w:jc w:val="center"/>
              <w:rPr>
                <w:rFonts w:hint="eastAsia" w:ascii="楷体" w:hAnsi="楷体" w:eastAsia="楷体" w:cs="楷体"/>
                <w:color w:val="000000"/>
                <w:kern w:val="0"/>
                <w:sz w:val="21"/>
                <w:szCs w:val="21"/>
                <w:lang w:bidi="ar"/>
              </w:rPr>
            </w:pP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C3BD7B">
            <w:pPr>
              <w:spacing w:line="240" w:lineRule="exact"/>
              <w:jc w:val="center"/>
              <w:rPr>
                <w:rFonts w:hint="eastAsia" w:ascii="楷体" w:hAnsi="楷体" w:eastAsia="楷体" w:cs="楷体"/>
                <w:color w:val="000000"/>
                <w:sz w:val="21"/>
                <w:szCs w:val="21"/>
              </w:rPr>
            </w:pPr>
            <w:r>
              <w:rPr>
                <w:rFonts w:hint="default" w:ascii="宋体" w:hAnsi="宋体" w:eastAsia="宋体"/>
                <w:color w:val="000000"/>
                <w:sz w:val="20"/>
                <w:szCs w:val="24"/>
              </w:rPr>
              <w:t>1-2</w:t>
            </w:r>
          </w:p>
        </w:tc>
        <w:tc>
          <w:tcPr>
            <w:tcW w:w="13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29E269">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一次性使用试管</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8098A3">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16mm*100mm</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915311">
            <w:pPr>
              <w:spacing w:line="240" w:lineRule="exact"/>
              <w:jc w:val="center"/>
              <w:rPr>
                <w:rFonts w:hint="eastAsia" w:ascii="楷体" w:hAnsi="楷体" w:eastAsia="楷体" w:cs="楷体"/>
                <w:color w:val="000000"/>
                <w:sz w:val="21"/>
                <w:szCs w:val="21"/>
              </w:rPr>
            </w:pPr>
            <w:r>
              <w:rPr>
                <w:rFonts w:hint="default" w:ascii="宋体" w:hAnsi="宋体" w:eastAsia="宋体"/>
                <w:color w:val="000000"/>
                <w:sz w:val="20"/>
                <w:szCs w:val="24"/>
              </w:rPr>
              <w:t>支</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2540C3">
            <w:pPr>
              <w:spacing w:beforeLines="0" w:afterLines="0" w:line="240" w:lineRule="exact"/>
              <w:jc w:val="center"/>
              <w:rPr>
                <w:rFonts w:hint="eastAsia" w:ascii="楷体" w:hAnsi="楷体" w:eastAsia="楷体" w:cs="楷体"/>
                <w:color w:val="000000"/>
                <w:sz w:val="21"/>
                <w:szCs w:val="21"/>
              </w:rPr>
            </w:pP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6D5D1A">
            <w:pPr>
              <w:spacing w:beforeLines="0" w:afterLines="0" w:line="240" w:lineRule="exact"/>
              <w:jc w:val="center"/>
              <w:rPr>
                <w:rFonts w:hint="eastAsia" w:ascii="楷体" w:hAnsi="楷体" w:eastAsia="楷体" w:cs="楷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8AAC6A">
            <w:pPr>
              <w:spacing w:line="240" w:lineRule="exact"/>
              <w:jc w:val="center"/>
              <w:rPr>
                <w:rFonts w:hint="default" w:ascii="宋体" w:hAnsi="宋体" w:eastAsia="宋体"/>
                <w:color w:val="000000"/>
                <w:sz w:val="20"/>
                <w:szCs w:val="24"/>
              </w:rPr>
            </w:pPr>
            <w:r>
              <w:rPr>
                <w:rFonts w:hint="default" w:ascii="宋体" w:hAnsi="宋体" w:eastAsia="宋体"/>
                <w:color w:val="000000"/>
                <w:sz w:val="20"/>
                <w:szCs w:val="24"/>
              </w:rPr>
              <w:t>4000</w:t>
            </w:r>
          </w:p>
        </w:tc>
        <w:tc>
          <w:tcPr>
            <w:tcW w:w="15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112F0F">
            <w:pPr>
              <w:spacing w:beforeLines="0" w:afterLines="0" w:line="240" w:lineRule="exact"/>
              <w:jc w:val="center"/>
              <w:rPr>
                <w:rFonts w:hint="eastAsia" w:ascii="楷体" w:hAnsi="楷体" w:eastAsia="楷体" w:cs="楷体"/>
                <w:color w:val="000000"/>
                <w:sz w:val="21"/>
                <w:szCs w:val="21"/>
              </w:rPr>
            </w:pPr>
          </w:p>
        </w:tc>
      </w:tr>
      <w:tr w14:paraId="5F22E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590" w:hRule="atLeast"/>
        </w:trPr>
        <w:tc>
          <w:tcPr>
            <w:tcW w:w="680" w:type="dxa"/>
            <w:vMerge w:val="continue"/>
            <w:tcBorders>
              <w:top w:val="nil"/>
              <w:left w:val="single" w:color="000000" w:sz="4" w:space="0"/>
              <w:bottom w:val="nil"/>
              <w:right w:val="single" w:color="000000" w:sz="4" w:space="0"/>
              <w:tl2br w:val="nil"/>
              <w:tr2bl w:val="nil"/>
            </w:tcBorders>
            <w:noWrap w:val="0"/>
            <w:vAlign w:val="center"/>
          </w:tcPr>
          <w:p w14:paraId="548FBED4">
            <w:pPr>
              <w:widowControl/>
              <w:spacing w:beforeLines="0" w:afterLines="0" w:line="240" w:lineRule="exact"/>
              <w:jc w:val="center"/>
              <w:rPr>
                <w:rFonts w:hint="eastAsia" w:ascii="楷体" w:hAnsi="楷体" w:eastAsia="楷体" w:cs="楷体"/>
                <w:color w:val="000000"/>
                <w:kern w:val="0"/>
                <w:sz w:val="21"/>
                <w:szCs w:val="21"/>
                <w:lang w:bidi="ar"/>
              </w:rPr>
            </w:pP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FB37ED">
            <w:pPr>
              <w:spacing w:line="240" w:lineRule="exact"/>
              <w:jc w:val="center"/>
              <w:rPr>
                <w:rFonts w:hint="eastAsia" w:ascii="楷体" w:hAnsi="楷体" w:eastAsia="楷体" w:cs="楷体"/>
                <w:color w:val="000000"/>
                <w:sz w:val="21"/>
                <w:szCs w:val="21"/>
              </w:rPr>
            </w:pPr>
            <w:r>
              <w:rPr>
                <w:rFonts w:hint="default" w:ascii="宋体" w:hAnsi="宋体" w:eastAsia="宋体"/>
                <w:color w:val="000000"/>
                <w:sz w:val="20"/>
                <w:szCs w:val="24"/>
              </w:rPr>
              <w:t>1-3</w:t>
            </w:r>
          </w:p>
        </w:tc>
        <w:tc>
          <w:tcPr>
            <w:tcW w:w="13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801CB3">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人绒毛膜促性腺激素（HCG)检测试纸条（胶体金法）</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391C33">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条型：100人份/盒</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E307A9">
            <w:pPr>
              <w:spacing w:line="240" w:lineRule="exact"/>
              <w:jc w:val="center"/>
              <w:rPr>
                <w:rFonts w:hint="eastAsia" w:ascii="楷体" w:hAnsi="楷体" w:eastAsia="楷体" w:cs="楷体"/>
                <w:color w:val="000000"/>
                <w:sz w:val="21"/>
                <w:szCs w:val="21"/>
              </w:rPr>
            </w:pPr>
            <w:r>
              <w:rPr>
                <w:rFonts w:hint="default" w:ascii="宋体" w:hAnsi="宋体" w:eastAsia="宋体"/>
                <w:color w:val="000000"/>
                <w:sz w:val="20"/>
                <w:szCs w:val="24"/>
              </w:rPr>
              <w:t>条</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730469">
            <w:pPr>
              <w:spacing w:beforeLines="0" w:afterLines="0" w:line="240" w:lineRule="exact"/>
              <w:jc w:val="center"/>
              <w:rPr>
                <w:rFonts w:hint="eastAsia" w:ascii="楷体" w:hAnsi="楷体" w:eastAsia="楷体" w:cs="楷体"/>
                <w:color w:val="000000"/>
                <w:sz w:val="21"/>
                <w:szCs w:val="21"/>
              </w:rPr>
            </w:pP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A051D8">
            <w:pPr>
              <w:spacing w:beforeLines="0" w:afterLines="0" w:line="240" w:lineRule="exact"/>
              <w:jc w:val="center"/>
              <w:rPr>
                <w:rFonts w:hint="eastAsia" w:ascii="楷体" w:hAnsi="楷体" w:eastAsia="楷体" w:cs="楷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FA7DD0">
            <w:pPr>
              <w:spacing w:line="240" w:lineRule="exact"/>
              <w:jc w:val="center"/>
              <w:rPr>
                <w:rFonts w:hint="default" w:ascii="宋体" w:hAnsi="宋体" w:eastAsia="宋体"/>
                <w:color w:val="000000"/>
                <w:sz w:val="20"/>
                <w:szCs w:val="24"/>
              </w:rPr>
            </w:pPr>
            <w:r>
              <w:rPr>
                <w:rFonts w:hint="default" w:ascii="宋体" w:hAnsi="宋体" w:eastAsia="宋体"/>
                <w:color w:val="000000"/>
                <w:sz w:val="20"/>
                <w:szCs w:val="24"/>
              </w:rPr>
              <w:t>1200</w:t>
            </w:r>
          </w:p>
        </w:tc>
        <w:tc>
          <w:tcPr>
            <w:tcW w:w="15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B784F1">
            <w:pPr>
              <w:spacing w:beforeLines="0" w:afterLines="0" w:line="240" w:lineRule="exact"/>
              <w:jc w:val="center"/>
              <w:rPr>
                <w:rFonts w:hint="eastAsia" w:ascii="楷体" w:hAnsi="楷体" w:eastAsia="楷体" w:cs="楷体"/>
                <w:color w:val="000000"/>
                <w:sz w:val="21"/>
                <w:szCs w:val="21"/>
              </w:rPr>
            </w:pPr>
          </w:p>
        </w:tc>
      </w:tr>
      <w:tr w14:paraId="7C23B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590" w:hRule="atLeast"/>
        </w:trPr>
        <w:tc>
          <w:tcPr>
            <w:tcW w:w="680" w:type="dxa"/>
            <w:vMerge w:val="continue"/>
            <w:tcBorders>
              <w:top w:val="nil"/>
              <w:left w:val="single" w:color="000000" w:sz="4" w:space="0"/>
              <w:bottom w:val="nil"/>
              <w:right w:val="single" w:color="000000" w:sz="4" w:space="0"/>
              <w:tl2br w:val="nil"/>
              <w:tr2bl w:val="nil"/>
            </w:tcBorders>
            <w:noWrap w:val="0"/>
            <w:vAlign w:val="center"/>
          </w:tcPr>
          <w:p w14:paraId="36CD0839">
            <w:pPr>
              <w:widowControl/>
              <w:spacing w:beforeLines="0" w:afterLines="0" w:line="240" w:lineRule="exact"/>
              <w:jc w:val="center"/>
              <w:rPr>
                <w:rFonts w:hint="eastAsia" w:ascii="楷体" w:hAnsi="楷体" w:eastAsia="楷体" w:cs="楷体"/>
                <w:color w:val="000000"/>
                <w:kern w:val="0"/>
                <w:sz w:val="21"/>
                <w:szCs w:val="21"/>
                <w:lang w:bidi="ar"/>
              </w:rPr>
            </w:pP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C78D99">
            <w:pPr>
              <w:spacing w:line="240" w:lineRule="exact"/>
              <w:jc w:val="center"/>
              <w:rPr>
                <w:rFonts w:hint="eastAsia" w:ascii="楷体" w:hAnsi="楷体" w:eastAsia="楷体" w:cs="楷体"/>
                <w:color w:val="000000"/>
                <w:sz w:val="21"/>
                <w:szCs w:val="21"/>
              </w:rPr>
            </w:pPr>
            <w:r>
              <w:rPr>
                <w:rFonts w:hint="default" w:ascii="宋体" w:hAnsi="宋体" w:eastAsia="宋体"/>
                <w:color w:val="000000"/>
                <w:sz w:val="20"/>
                <w:szCs w:val="24"/>
              </w:rPr>
              <w:t>1-4</w:t>
            </w:r>
          </w:p>
        </w:tc>
        <w:tc>
          <w:tcPr>
            <w:tcW w:w="13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0470F5">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一次性使用离心管</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75F7F8">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15ml</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CF1C8F">
            <w:pPr>
              <w:spacing w:line="240" w:lineRule="exact"/>
              <w:jc w:val="center"/>
              <w:rPr>
                <w:rFonts w:hint="eastAsia" w:ascii="楷体" w:hAnsi="楷体" w:eastAsia="楷体" w:cs="楷体"/>
                <w:color w:val="000000"/>
                <w:sz w:val="21"/>
                <w:szCs w:val="21"/>
              </w:rPr>
            </w:pPr>
            <w:r>
              <w:rPr>
                <w:rFonts w:hint="default" w:ascii="宋体" w:hAnsi="宋体" w:eastAsia="宋体"/>
                <w:color w:val="000000"/>
                <w:sz w:val="20"/>
                <w:szCs w:val="24"/>
              </w:rPr>
              <w:t>支</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46599F">
            <w:pPr>
              <w:spacing w:beforeLines="0" w:afterLines="0" w:line="240" w:lineRule="exact"/>
              <w:jc w:val="center"/>
              <w:rPr>
                <w:rFonts w:hint="eastAsia" w:ascii="楷体" w:hAnsi="楷体" w:eastAsia="楷体" w:cs="楷体"/>
                <w:color w:val="000000"/>
                <w:sz w:val="21"/>
                <w:szCs w:val="21"/>
              </w:rPr>
            </w:pP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7F984A">
            <w:pPr>
              <w:spacing w:beforeLines="0" w:afterLines="0" w:line="240" w:lineRule="exact"/>
              <w:jc w:val="center"/>
              <w:rPr>
                <w:rFonts w:hint="eastAsia" w:ascii="楷体" w:hAnsi="楷体" w:eastAsia="楷体" w:cs="楷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6E020A">
            <w:pPr>
              <w:spacing w:line="240" w:lineRule="exact"/>
              <w:jc w:val="center"/>
              <w:rPr>
                <w:rFonts w:hint="default" w:ascii="宋体" w:hAnsi="宋体" w:eastAsia="宋体"/>
                <w:color w:val="000000"/>
                <w:sz w:val="20"/>
                <w:szCs w:val="24"/>
              </w:rPr>
            </w:pPr>
            <w:r>
              <w:rPr>
                <w:rFonts w:hint="default" w:ascii="宋体" w:hAnsi="宋体" w:eastAsia="宋体"/>
                <w:color w:val="000000"/>
                <w:sz w:val="20"/>
                <w:szCs w:val="24"/>
              </w:rPr>
              <w:t>75</w:t>
            </w:r>
          </w:p>
        </w:tc>
        <w:tc>
          <w:tcPr>
            <w:tcW w:w="15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048434">
            <w:pPr>
              <w:spacing w:beforeLines="0" w:afterLines="0" w:line="240" w:lineRule="exact"/>
              <w:jc w:val="center"/>
              <w:rPr>
                <w:rFonts w:hint="eastAsia" w:ascii="楷体" w:hAnsi="楷体" w:eastAsia="楷体" w:cs="楷体"/>
                <w:color w:val="000000"/>
                <w:sz w:val="21"/>
                <w:szCs w:val="21"/>
              </w:rPr>
            </w:pPr>
          </w:p>
        </w:tc>
      </w:tr>
      <w:tr w14:paraId="03265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590" w:hRule="atLeast"/>
        </w:trPr>
        <w:tc>
          <w:tcPr>
            <w:tcW w:w="680" w:type="dxa"/>
            <w:vMerge w:val="continue"/>
            <w:tcBorders>
              <w:top w:val="nil"/>
              <w:left w:val="single" w:color="000000" w:sz="4" w:space="0"/>
              <w:bottom w:val="nil"/>
              <w:right w:val="single" w:color="000000" w:sz="4" w:space="0"/>
              <w:tl2br w:val="nil"/>
              <w:tr2bl w:val="nil"/>
            </w:tcBorders>
            <w:noWrap w:val="0"/>
            <w:vAlign w:val="center"/>
          </w:tcPr>
          <w:p w14:paraId="23E882D4">
            <w:pPr>
              <w:widowControl/>
              <w:spacing w:beforeLines="0" w:afterLines="0" w:line="240" w:lineRule="exact"/>
              <w:jc w:val="center"/>
              <w:rPr>
                <w:rFonts w:hint="eastAsia" w:ascii="楷体" w:hAnsi="楷体" w:eastAsia="楷体" w:cs="楷体"/>
                <w:color w:val="000000"/>
                <w:kern w:val="0"/>
                <w:sz w:val="21"/>
                <w:szCs w:val="21"/>
                <w:lang w:bidi="ar"/>
              </w:rPr>
            </w:pP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3762BB">
            <w:pPr>
              <w:spacing w:line="240" w:lineRule="exact"/>
              <w:jc w:val="center"/>
              <w:rPr>
                <w:rFonts w:hint="eastAsia" w:ascii="楷体" w:hAnsi="楷体" w:eastAsia="楷体" w:cs="楷体"/>
                <w:color w:val="000000"/>
                <w:sz w:val="21"/>
                <w:szCs w:val="21"/>
              </w:rPr>
            </w:pPr>
            <w:r>
              <w:rPr>
                <w:rFonts w:hint="default" w:ascii="宋体" w:hAnsi="宋体" w:eastAsia="宋体"/>
                <w:color w:val="000000"/>
                <w:sz w:val="20"/>
                <w:szCs w:val="24"/>
              </w:rPr>
              <w:t>1-5</w:t>
            </w:r>
          </w:p>
        </w:tc>
        <w:tc>
          <w:tcPr>
            <w:tcW w:w="13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5AEE03">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一次性使用冻存管</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09EE45">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 xml:space="preserve">1.8ml </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21B376">
            <w:pPr>
              <w:spacing w:line="240" w:lineRule="exact"/>
              <w:jc w:val="center"/>
              <w:rPr>
                <w:rFonts w:hint="eastAsia" w:ascii="楷体" w:hAnsi="楷体" w:eastAsia="楷体" w:cs="楷体"/>
                <w:color w:val="000000"/>
                <w:sz w:val="21"/>
                <w:szCs w:val="21"/>
              </w:rPr>
            </w:pPr>
            <w:r>
              <w:rPr>
                <w:rFonts w:hint="default" w:ascii="宋体" w:hAnsi="宋体" w:eastAsia="宋体"/>
                <w:color w:val="000000"/>
                <w:sz w:val="20"/>
                <w:szCs w:val="24"/>
              </w:rPr>
              <w:t>支</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F19E06">
            <w:pPr>
              <w:spacing w:beforeLines="0" w:afterLines="0" w:line="240" w:lineRule="exact"/>
              <w:jc w:val="center"/>
              <w:rPr>
                <w:rFonts w:hint="eastAsia" w:ascii="楷体" w:hAnsi="楷体" w:eastAsia="楷体" w:cs="楷体"/>
                <w:color w:val="000000"/>
                <w:sz w:val="21"/>
                <w:szCs w:val="21"/>
              </w:rPr>
            </w:pP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CE0A9A">
            <w:pPr>
              <w:spacing w:beforeLines="0" w:afterLines="0" w:line="240" w:lineRule="exact"/>
              <w:jc w:val="center"/>
              <w:rPr>
                <w:rFonts w:hint="eastAsia" w:ascii="楷体" w:hAnsi="楷体" w:eastAsia="楷体" w:cs="楷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AB297B">
            <w:pPr>
              <w:spacing w:line="240" w:lineRule="exact"/>
              <w:jc w:val="center"/>
              <w:rPr>
                <w:rFonts w:hint="default" w:ascii="宋体" w:hAnsi="宋体" w:eastAsia="宋体"/>
                <w:color w:val="000000"/>
                <w:sz w:val="20"/>
                <w:szCs w:val="24"/>
              </w:rPr>
            </w:pPr>
            <w:r>
              <w:rPr>
                <w:rFonts w:hint="default" w:ascii="宋体" w:hAnsi="宋体" w:eastAsia="宋体"/>
                <w:color w:val="000000"/>
                <w:sz w:val="20"/>
                <w:szCs w:val="24"/>
              </w:rPr>
              <w:t>3000</w:t>
            </w:r>
          </w:p>
        </w:tc>
        <w:tc>
          <w:tcPr>
            <w:tcW w:w="15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F9F61F">
            <w:pPr>
              <w:spacing w:beforeLines="0" w:afterLines="0" w:line="240" w:lineRule="exact"/>
              <w:jc w:val="center"/>
              <w:rPr>
                <w:rFonts w:hint="eastAsia" w:ascii="楷体" w:hAnsi="楷体" w:eastAsia="楷体" w:cs="楷体"/>
                <w:color w:val="000000"/>
                <w:sz w:val="21"/>
                <w:szCs w:val="21"/>
              </w:rPr>
            </w:pPr>
          </w:p>
        </w:tc>
      </w:tr>
      <w:tr w14:paraId="035DF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590" w:hRule="atLeast"/>
        </w:trPr>
        <w:tc>
          <w:tcPr>
            <w:tcW w:w="680" w:type="dxa"/>
            <w:vMerge w:val="continue"/>
            <w:tcBorders>
              <w:top w:val="nil"/>
              <w:left w:val="single" w:color="000000" w:sz="4" w:space="0"/>
              <w:bottom w:val="nil"/>
              <w:right w:val="single" w:color="000000" w:sz="4" w:space="0"/>
              <w:tl2br w:val="nil"/>
              <w:tr2bl w:val="nil"/>
            </w:tcBorders>
            <w:noWrap w:val="0"/>
            <w:vAlign w:val="center"/>
          </w:tcPr>
          <w:p w14:paraId="7F891A6C">
            <w:pPr>
              <w:widowControl/>
              <w:spacing w:beforeLines="0" w:afterLines="0" w:line="240" w:lineRule="exact"/>
              <w:jc w:val="center"/>
              <w:rPr>
                <w:rFonts w:hint="eastAsia" w:ascii="楷体" w:hAnsi="楷体" w:eastAsia="楷体" w:cs="楷体"/>
                <w:color w:val="000000"/>
                <w:kern w:val="0"/>
                <w:sz w:val="21"/>
                <w:szCs w:val="21"/>
                <w:lang w:bidi="ar"/>
              </w:rPr>
            </w:pP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C3171B">
            <w:pPr>
              <w:spacing w:line="240" w:lineRule="exact"/>
              <w:jc w:val="center"/>
              <w:rPr>
                <w:rFonts w:hint="eastAsia" w:ascii="楷体" w:hAnsi="楷体" w:eastAsia="楷体" w:cs="楷体"/>
                <w:color w:val="000000"/>
                <w:sz w:val="21"/>
                <w:szCs w:val="21"/>
              </w:rPr>
            </w:pPr>
            <w:r>
              <w:rPr>
                <w:rFonts w:hint="default" w:ascii="宋体" w:hAnsi="宋体" w:eastAsia="宋体"/>
                <w:color w:val="000000"/>
                <w:sz w:val="20"/>
                <w:szCs w:val="24"/>
              </w:rPr>
              <w:t>1-6</w:t>
            </w:r>
          </w:p>
        </w:tc>
        <w:tc>
          <w:tcPr>
            <w:tcW w:w="13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AB5BA3">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一次性使用标本杯</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1FA5A3">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40ML  （大号）</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F98DE4">
            <w:pPr>
              <w:spacing w:line="240" w:lineRule="exact"/>
              <w:jc w:val="center"/>
              <w:rPr>
                <w:rFonts w:hint="eastAsia" w:ascii="楷体" w:hAnsi="楷体" w:eastAsia="楷体" w:cs="楷体"/>
                <w:color w:val="000000"/>
                <w:sz w:val="21"/>
                <w:szCs w:val="21"/>
              </w:rPr>
            </w:pPr>
            <w:r>
              <w:rPr>
                <w:rFonts w:hint="default" w:ascii="宋体" w:hAnsi="宋体" w:eastAsia="宋体"/>
                <w:color w:val="000000"/>
                <w:sz w:val="20"/>
                <w:szCs w:val="24"/>
              </w:rPr>
              <w:t>个</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41FDC5">
            <w:pPr>
              <w:spacing w:beforeLines="0" w:afterLines="0" w:line="240" w:lineRule="exact"/>
              <w:jc w:val="center"/>
              <w:rPr>
                <w:rFonts w:hint="eastAsia" w:ascii="楷体" w:hAnsi="楷体" w:eastAsia="楷体" w:cs="楷体"/>
                <w:color w:val="000000"/>
                <w:sz w:val="21"/>
                <w:szCs w:val="21"/>
              </w:rPr>
            </w:pP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B1C7EB">
            <w:pPr>
              <w:spacing w:beforeLines="0" w:afterLines="0" w:line="240" w:lineRule="exact"/>
              <w:jc w:val="center"/>
              <w:rPr>
                <w:rFonts w:hint="eastAsia" w:ascii="楷体" w:hAnsi="楷体" w:eastAsia="楷体" w:cs="楷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9E2F00">
            <w:pPr>
              <w:spacing w:line="240" w:lineRule="exact"/>
              <w:jc w:val="center"/>
              <w:rPr>
                <w:rFonts w:hint="default" w:ascii="宋体" w:hAnsi="宋体" w:eastAsia="宋体"/>
                <w:color w:val="000000"/>
                <w:sz w:val="20"/>
                <w:szCs w:val="24"/>
              </w:rPr>
            </w:pPr>
            <w:r>
              <w:rPr>
                <w:rFonts w:hint="default" w:ascii="宋体" w:hAnsi="宋体" w:eastAsia="宋体"/>
                <w:color w:val="000000"/>
                <w:sz w:val="20"/>
                <w:szCs w:val="24"/>
              </w:rPr>
              <w:t>5000</w:t>
            </w:r>
          </w:p>
        </w:tc>
        <w:tc>
          <w:tcPr>
            <w:tcW w:w="15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C1B613">
            <w:pPr>
              <w:spacing w:beforeLines="0" w:afterLines="0" w:line="240" w:lineRule="exact"/>
              <w:jc w:val="center"/>
              <w:rPr>
                <w:rFonts w:hint="eastAsia" w:ascii="楷体" w:hAnsi="楷体" w:eastAsia="楷体" w:cs="楷体"/>
                <w:color w:val="000000"/>
                <w:sz w:val="21"/>
                <w:szCs w:val="21"/>
              </w:rPr>
            </w:pPr>
          </w:p>
        </w:tc>
      </w:tr>
      <w:tr w14:paraId="5EC31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590" w:hRule="atLeast"/>
        </w:trPr>
        <w:tc>
          <w:tcPr>
            <w:tcW w:w="680" w:type="dxa"/>
            <w:vMerge w:val="continue"/>
            <w:tcBorders>
              <w:top w:val="nil"/>
              <w:left w:val="single" w:color="000000" w:sz="4" w:space="0"/>
              <w:bottom w:val="nil"/>
              <w:right w:val="single" w:color="000000" w:sz="4" w:space="0"/>
              <w:tl2br w:val="nil"/>
              <w:tr2bl w:val="nil"/>
            </w:tcBorders>
            <w:noWrap w:val="0"/>
            <w:vAlign w:val="center"/>
          </w:tcPr>
          <w:p w14:paraId="5082B134">
            <w:pPr>
              <w:widowControl/>
              <w:spacing w:beforeLines="0" w:afterLines="0" w:line="240" w:lineRule="exact"/>
              <w:jc w:val="center"/>
              <w:rPr>
                <w:rFonts w:hint="eastAsia" w:ascii="楷体" w:hAnsi="楷体" w:eastAsia="楷体" w:cs="楷体"/>
                <w:color w:val="000000"/>
                <w:kern w:val="0"/>
                <w:sz w:val="21"/>
                <w:szCs w:val="21"/>
                <w:lang w:bidi="ar"/>
              </w:rPr>
            </w:pP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B37BB4">
            <w:pPr>
              <w:spacing w:line="240" w:lineRule="exact"/>
              <w:jc w:val="center"/>
              <w:rPr>
                <w:rFonts w:hint="eastAsia" w:ascii="楷体" w:hAnsi="楷体" w:eastAsia="楷体" w:cs="楷体"/>
                <w:color w:val="000000"/>
                <w:sz w:val="21"/>
                <w:szCs w:val="21"/>
              </w:rPr>
            </w:pPr>
            <w:r>
              <w:rPr>
                <w:rFonts w:hint="default" w:ascii="宋体" w:hAnsi="宋体" w:eastAsia="宋体"/>
                <w:color w:val="000000"/>
                <w:sz w:val="20"/>
                <w:szCs w:val="24"/>
              </w:rPr>
              <w:t>1-7</w:t>
            </w:r>
          </w:p>
        </w:tc>
        <w:tc>
          <w:tcPr>
            <w:tcW w:w="13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3353CF">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多项目尿液化学分析控制品</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BB4598">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 xml:space="preserve">12瓶/盒 </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CADEAD">
            <w:pPr>
              <w:spacing w:line="240" w:lineRule="exact"/>
              <w:jc w:val="center"/>
              <w:rPr>
                <w:rFonts w:hint="eastAsia" w:ascii="楷体" w:hAnsi="楷体" w:eastAsia="楷体" w:cs="楷体"/>
                <w:color w:val="000000"/>
                <w:sz w:val="21"/>
                <w:szCs w:val="21"/>
              </w:rPr>
            </w:pPr>
            <w:r>
              <w:rPr>
                <w:rFonts w:hint="default" w:ascii="宋体" w:hAnsi="宋体" w:eastAsia="宋体"/>
                <w:color w:val="000000"/>
                <w:sz w:val="20"/>
                <w:szCs w:val="24"/>
              </w:rPr>
              <w:t>盒</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9E31D8">
            <w:pPr>
              <w:spacing w:beforeLines="0" w:afterLines="0" w:line="240" w:lineRule="exact"/>
              <w:jc w:val="center"/>
              <w:rPr>
                <w:rFonts w:hint="eastAsia" w:ascii="楷体" w:hAnsi="楷体" w:eastAsia="楷体" w:cs="楷体"/>
                <w:color w:val="000000"/>
                <w:sz w:val="21"/>
                <w:szCs w:val="21"/>
              </w:rPr>
            </w:pP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FD0FD1">
            <w:pPr>
              <w:spacing w:beforeLines="0" w:afterLines="0" w:line="240" w:lineRule="exact"/>
              <w:jc w:val="center"/>
              <w:rPr>
                <w:rFonts w:hint="eastAsia" w:ascii="楷体" w:hAnsi="楷体" w:eastAsia="楷体" w:cs="楷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732A8A">
            <w:pPr>
              <w:spacing w:line="240" w:lineRule="exact"/>
              <w:jc w:val="center"/>
              <w:rPr>
                <w:rFonts w:hint="default" w:ascii="宋体" w:hAnsi="宋体" w:eastAsia="宋体"/>
                <w:color w:val="000000"/>
                <w:sz w:val="20"/>
                <w:szCs w:val="24"/>
              </w:rPr>
            </w:pPr>
            <w:r>
              <w:rPr>
                <w:rFonts w:hint="default" w:ascii="宋体" w:hAnsi="宋体" w:eastAsia="宋体"/>
                <w:color w:val="000000"/>
                <w:sz w:val="20"/>
                <w:szCs w:val="24"/>
              </w:rPr>
              <w:t>2</w:t>
            </w:r>
          </w:p>
        </w:tc>
        <w:tc>
          <w:tcPr>
            <w:tcW w:w="15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0237D1">
            <w:pPr>
              <w:spacing w:beforeLines="0" w:afterLines="0" w:line="240" w:lineRule="exact"/>
              <w:jc w:val="center"/>
              <w:rPr>
                <w:rFonts w:hint="eastAsia" w:ascii="楷体" w:hAnsi="楷体" w:eastAsia="楷体" w:cs="楷体"/>
                <w:color w:val="000000"/>
                <w:sz w:val="21"/>
                <w:szCs w:val="21"/>
              </w:rPr>
            </w:pPr>
          </w:p>
        </w:tc>
      </w:tr>
      <w:tr w14:paraId="3B143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590" w:hRule="atLeast"/>
        </w:trPr>
        <w:tc>
          <w:tcPr>
            <w:tcW w:w="680" w:type="dxa"/>
            <w:vMerge w:val="continue"/>
            <w:tcBorders>
              <w:top w:val="nil"/>
              <w:left w:val="single" w:color="000000" w:sz="4" w:space="0"/>
              <w:bottom w:val="nil"/>
              <w:right w:val="single" w:color="000000" w:sz="4" w:space="0"/>
              <w:tl2br w:val="nil"/>
              <w:tr2bl w:val="nil"/>
            </w:tcBorders>
            <w:noWrap w:val="0"/>
            <w:vAlign w:val="center"/>
          </w:tcPr>
          <w:p w14:paraId="5864E6FF">
            <w:pPr>
              <w:widowControl/>
              <w:spacing w:beforeLines="0" w:afterLines="0" w:line="240" w:lineRule="exact"/>
              <w:jc w:val="center"/>
              <w:rPr>
                <w:rFonts w:hint="eastAsia" w:ascii="楷体" w:hAnsi="楷体" w:eastAsia="楷体" w:cs="楷体"/>
                <w:color w:val="000000"/>
                <w:kern w:val="0"/>
                <w:sz w:val="21"/>
                <w:szCs w:val="21"/>
                <w:lang w:bidi="ar"/>
              </w:rPr>
            </w:pP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C59B12">
            <w:pPr>
              <w:spacing w:line="240" w:lineRule="exact"/>
              <w:jc w:val="center"/>
              <w:rPr>
                <w:rFonts w:hint="eastAsia" w:ascii="楷体" w:hAnsi="楷体" w:eastAsia="楷体" w:cs="楷体"/>
                <w:color w:val="000000"/>
                <w:sz w:val="21"/>
                <w:szCs w:val="21"/>
              </w:rPr>
            </w:pPr>
            <w:r>
              <w:rPr>
                <w:rFonts w:hint="default" w:ascii="宋体" w:hAnsi="宋体" w:eastAsia="宋体"/>
                <w:color w:val="000000"/>
                <w:sz w:val="20"/>
                <w:szCs w:val="24"/>
              </w:rPr>
              <w:t>1-8</w:t>
            </w:r>
          </w:p>
        </w:tc>
        <w:tc>
          <w:tcPr>
            <w:tcW w:w="13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FF7F6F">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载玻片</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8043DC">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50片/盒</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4A56F2">
            <w:pPr>
              <w:spacing w:line="240" w:lineRule="exact"/>
              <w:jc w:val="center"/>
              <w:rPr>
                <w:rFonts w:hint="eastAsia" w:ascii="楷体" w:hAnsi="楷体" w:eastAsia="楷体" w:cs="楷体"/>
                <w:color w:val="000000"/>
                <w:sz w:val="21"/>
                <w:szCs w:val="21"/>
              </w:rPr>
            </w:pPr>
            <w:r>
              <w:rPr>
                <w:rFonts w:hint="default" w:ascii="宋体" w:hAnsi="宋体" w:eastAsia="宋体"/>
                <w:color w:val="000000"/>
                <w:sz w:val="20"/>
                <w:szCs w:val="24"/>
              </w:rPr>
              <w:t>盒</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F7E107">
            <w:pPr>
              <w:spacing w:beforeLines="0" w:afterLines="0" w:line="240" w:lineRule="exact"/>
              <w:jc w:val="center"/>
              <w:rPr>
                <w:rFonts w:hint="eastAsia" w:ascii="楷体" w:hAnsi="楷体" w:eastAsia="楷体" w:cs="楷体"/>
                <w:color w:val="000000"/>
                <w:sz w:val="21"/>
                <w:szCs w:val="21"/>
              </w:rPr>
            </w:pP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8278BE">
            <w:pPr>
              <w:spacing w:beforeLines="0" w:afterLines="0" w:line="240" w:lineRule="exact"/>
              <w:jc w:val="center"/>
              <w:rPr>
                <w:rFonts w:hint="eastAsia" w:ascii="楷体" w:hAnsi="楷体" w:eastAsia="楷体" w:cs="楷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15CE07">
            <w:pPr>
              <w:spacing w:line="240" w:lineRule="exact"/>
              <w:jc w:val="center"/>
              <w:rPr>
                <w:rFonts w:hint="default" w:ascii="宋体" w:hAnsi="宋体" w:eastAsia="宋体"/>
                <w:color w:val="000000"/>
                <w:sz w:val="20"/>
                <w:szCs w:val="24"/>
              </w:rPr>
            </w:pPr>
            <w:r>
              <w:rPr>
                <w:rFonts w:hint="default" w:ascii="宋体" w:hAnsi="宋体" w:eastAsia="宋体"/>
                <w:color w:val="000000"/>
                <w:sz w:val="20"/>
                <w:szCs w:val="24"/>
              </w:rPr>
              <w:t>15</w:t>
            </w:r>
          </w:p>
        </w:tc>
        <w:tc>
          <w:tcPr>
            <w:tcW w:w="15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31EC0B">
            <w:pPr>
              <w:spacing w:beforeLines="0" w:afterLines="0" w:line="240" w:lineRule="exact"/>
              <w:jc w:val="center"/>
              <w:rPr>
                <w:rFonts w:hint="eastAsia" w:ascii="楷体" w:hAnsi="楷体" w:eastAsia="楷体" w:cs="楷体"/>
                <w:color w:val="000000"/>
                <w:sz w:val="21"/>
                <w:szCs w:val="21"/>
              </w:rPr>
            </w:pPr>
          </w:p>
        </w:tc>
      </w:tr>
      <w:tr w14:paraId="03F51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590" w:hRule="atLeast"/>
        </w:trPr>
        <w:tc>
          <w:tcPr>
            <w:tcW w:w="680" w:type="dxa"/>
            <w:vMerge w:val="continue"/>
            <w:tcBorders>
              <w:top w:val="nil"/>
              <w:left w:val="single" w:color="000000" w:sz="4" w:space="0"/>
              <w:bottom w:val="nil"/>
              <w:right w:val="single" w:color="000000" w:sz="4" w:space="0"/>
              <w:tl2br w:val="nil"/>
              <w:tr2bl w:val="nil"/>
            </w:tcBorders>
            <w:noWrap w:val="0"/>
            <w:vAlign w:val="center"/>
          </w:tcPr>
          <w:p w14:paraId="6D3D13D6">
            <w:pPr>
              <w:widowControl/>
              <w:spacing w:beforeLines="0" w:afterLines="0" w:line="240" w:lineRule="exact"/>
              <w:jc w:val="center"/>
              <w:rPr>
                <w:rFonts w:hint="eastAsia" w:ascii="楷体" w:hAnsi="楷体" w:eastAsia="楷体" w:cs="楷体"/>
                <w:color w:val="000000"/>
                <w:kern w:val="0"/>
                <w:sz w:val="21"/>
                <w:szCs w:val="21"/>
                <w:lang w:bidi="ar"/>
              </w:rPr>
            </w:pP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6E015F">
            <w:pPr>
              <w:spacing w:line="240" w:lineRule="exact"/>
              <w:jc w:val="center"/>
              <w:rPr>
                <w:rFonts w:hint="eastAsia" w:ascii="楷体" w:hAnsi="楷体" w:eastAsia="楷体" w:cs="楷体"/>
                <w:color w:val="000000"/>
                <w:sz w:val="21"/>
                <w:szCs w:val="21"/>
              </w:rPr>
            </w:pPr>
            <w:r>
              <w:rPr>
                <w:rFonts w:hint="default" w:ascii="宋体" w:hAnsi="宋体" w:eastAsia="宋体"/>
                <w:color w:val="000000"/>
                <w:sz w:val="20"/>
                <w:szCs w:val="24"/>
              </w:rPr>
              <w:t>1-9</w:t>
            </w:r>
          </w:p>
        </w:tc>
        <w:tc>
          <w:tcPr>
            <w:tcW w:w="13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A4BC4A">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多项尿液检测试纸条（干式化学法）</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18200C">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 xml:space="preserve">100条/筒 </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1218D4">
            <w:pPr>
              <w:spacing w:line="240" w:lineRule="exact"/>
              <w:jc w:val="center"/>
              <w:rPr>
                <w:rFonts w:hint="eastAsia" w:ascii="楷体" w:hAnsi="楷体" w:eastAsia="楷体" w:cs="楷体"/>
                <w:color w:val="000000"/>
                <w:sz w:val="21"/>
                <w:szCs w:val="21"/>
              </w:rPr>
            </w:pPr>
            <w:r>
              <w:rPr>
                <w:rFonts w:hint="default" w:ascii="宋体" w:hAnsi="宋体" w:eastAsia="宋体"/>
                <w:color w:val="000000"/>
                <w:sz w:val="20"/>
                <w:szCs w:val="24"/>
              </w:rPr>
              <w:t>筒</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F6FA85">
            <w:pPr>
              <w:spacing w:beforeLines="0" w:afterLines="0" w:line="240" w:lineRule="exact"/>
              <w:jc w:val="center"/>
              <w:rPr>
                <w:rFonts w:hint="eastAsia" w:ascii="楷体" w:hAnsi="楷体" w:eastAsia="楷体" w:cs="楷体"/>
                <w:color w:val="000000"/>
                <w:sz w:val="21"/>
                <w:szCs w:val="21"/>
              </w:rPr>
            </w:pP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FECF84">
            <w:pPr>
              <w:spacing w:beforeLines="0" w:afterLines="0" w:line="240" w:lineRule="exact"/>
              <w:jc w:val="center"/>
              <w:rPr>
                <w:rFonts w:hint="eastAsia" w:ascii="楷体" w:hAnsi="楷体" w:eastAsia="楷体" w:cs="楷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0AEC1E">
            <w:pPr>
              <w:spacing w:line="240" w:lineRule="exact"/>
              <w:jc w:val="center"/>
              <w:rPr>
                <w:rFonts w:hint="default" w:ascii="宋体" w:hAnsi="宋体" w:eastAsia="宋体"/>
                <w:color w:val="000000"/>
                <w:sz w:val="20"/>
                <w:szCs w:val="24"/>
              </w:rPr>
            </w:pPr>
            <w:r>
              <w:rPr>
                <w:rFonts w:hint="default" w:ascii="宋体" w:hAnsi="宋体" w:eastAsia="宋体"/>
                <w:color w:val="000000"/>
                <w:sz w:val="20"/>
                <w:szCs w:val="24"/>
              </w:rPr>
              <w:t>43</w:t>
            </w:r>
          </w:p>
        </w:tc>
        <w:tc>
          <w:tcPr>
            <w:tcW w:w="15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9D8128">
            <w:pPr>
              <w:spacing w:beforeLines="0" w:afterLines="0" w:line="240" w:lineRule="exact"/>
              <w:jc w:val="center"/>
              <w:rPr>
                <w:rFonts w:hint="eastAsia" w:ascii="楷体" w:hAnsi="楷体" w:eastAsia="楷体" w:cs="楷体"/>
                <w:color w:val="000000"/>
                <w:sz w:val="21"/>
                <w:szCs w:val="21"/>
              </w:rPr>
            </w:pPr>
          </w:p>
        </w:tc>
      </w:tr>
      <w:tr w14:paraId="1E877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590" w:hRule="atLeast"/>
        </w:trPr>
        <w:tc>
          <w:tcPr>
            <w:tcW w:w="680" w:type="dxa"/>
            <w:vMerge w:val="continue"/>
            <w:tcBorders>
              <w:top w:val="nil"/>
              <w:left w:val="single" w:color="000000" w:sz="4" w:space="0"/>
              <w:bottom w:val="nil"/>
              <w:right w:val="single" w:color="000000" w:sz="4" w:space="0"/>
              <w:tl2br w:val="nil"/>
              <w:tr2bl w:val="nil"/>
            </w:tcBorders>
            <w:noWrap w:val="0"/>
            <w:vAlign w:val="center"/>
          </w:tcPr>
          <w:p w14:paraId="018B2F6B">
            <w:pPr>
              <w:widowControl/>
              <w:spacing w:beforeLines="0" w:afterLines="0" w:line="240" w:lineRule="exact"/>
              <w:jc w:val="center"/>
              <w:rPr>
                <w:rFonts w:hint="eastAsia" w:ascii="楷体" w:hAnsi="楷体" w:eastAsia="楷体" w:cs="楷体"/>
                <w:color w:val="000000"/>
                <w:kern w:val="0"/>
                <w:sz w:val="21"/>
                <w:szCs w:val="21"/>
                <w:lang w:bidi="ar"/>
              </w:rPr>
            </w:pP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B27C18">
            <w:pPr>
              <w:spacing w:line="240" w:lineRule="exact"/>
              <w:jc w:val="center"/>
              <w:rPr>
                <w:rFonts w:hint="eastAsia" w:ascii="楷体" w:hAnsi="楷体" w:eastAsia="楷体" w:cs="楷体"/>
                <w:color w:val="000000"/>
                <w:sz w:val="21"/>
                <w:szCs w:val="21"/>
              </w:rPr>
            </w:pPr>
            <w:r>
              <w:rPr>
                <w:rFonts w:hint="default" w:ascii="宋体" w:hAnsi="宋体" w:eastAsia="宋体"/>
                <w:color w:val="000000"/>
                <w:sz w:val="20"/>
                <w:szCs w:val="24"/>
              </w:rPr>
              <w:t>1-10</w:t>
            </w:r>
          </w:p>
        </w:tc>
        <w:tc>
          <w:tcPr>
            <w:tcW w:w="13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775BEA">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血沉检测管</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A23CD2">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230mm 50支/包</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0FC27A">
            <w:pPr>
              <w:spacing w:line="240" w:lineRule="exact"/>
              <w:jc w:val="center"/>
              <w:rPr>
                <w:rFonts w:hint="eastAsia" w:ascii="楷体" w:hAnsi="楷体" w:eastAsia="楷体" w:cs="楷体"/>
                <w:color w:val="000000"/>
                <w:sz w:val="21"/>
                <w:szCs w:val="21"/>
              </w:rPr>
            </w:pPr>
            <w:r>
              <w:rPr>
                <w:rFonts w:hint="default" w:ascii="宋体" w:hAnsi="宋体" w:eastAsia="宋体"/>
                <w:color w:val="000000"/>
                <w:sz w:val="20"/>
                <w:szCs w:val="24"/>
              </w:rPr>
              <w:t>支</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29A248">
            <w:pPr>
              <w:spacing w:beforeLines="0" w:afterLines="0" w:line="240" w:lineRule="exact"/>
              <w:jc w:val="center"/>
              <w:rPr>
                <w:rFonts w:hint="eastAsia" w:ascii="楷体" w:hAnsi="楷体" w:eastAsia="楷体" w:cs="楷体"/>
                <w:color w:val="000000"/>
                <w:sz w:val="21"/>
                <w:szCs w:val="21"/>
              </w:rPr>
            </w:pP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34A37F">
            <w:pPr>
              <w:spacing w:beforeLines="0" w:afterLines="0" w:line="240" w:lineRule="exact"/>
              <w:jc w:val="center"/>
              <w:rPr>
                <w:rFonts w:hint="eastAsia" w:ascii="楷体" w:hAnsi="楷体" w:eastAsia="楷体" w:cs="楷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597264">
            <w:pPr>
              <w:spacing w:line="240" w:lineRule="exact"/>
              <w:jc w:val="center"/>
              <w:rPr>
                <w:rFonts w:hint="default" w:ascii="宋体" w:hAnsi="宋体" w:eastAsia="宋体"/>
                <w:color w:val="000000"/>
                <w:sz w:val="20"/>
                <w:szCs w:val="24"/>
              </w:rPr>
            </w:pPr>
            <w:r>
              <w:rPr>
                <w:rFonts w:hint="default" w:ascii="宋体" w:hAnsi="宋体" w:eastAsia="宋体"/>
                <w:color w:val="000000"/>
                <w:sz w:val="20"/>
                <w:szCs w:val="24"/>
              </w:rPr>
              <w:t>40</w:t>
            </w:r>
          </w:p>
        </w:tc>
        <w:tc>
          <w:tcPr>
            <w:tcW w:w="15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1A944E">
            <w:pPr>
              <w:spacing w:beforeLines="0" w:afterLines="0" w:line="240" w:lineRule="exact"/>
              <w:jc w:val="center"/>
              <w:rPr>
                <w:rFonts w:hint="eastAsia" w:ascii="楷体" w:hAnsi="楷体" w:eastAsia="楷体" w:cs="楷体"/>
                <w:color w:val="000000"/>
                <w:sz w:val="21"/>
                <w:szCs w:val="21"/>
              </w:rPr>
            </w:pPr>
          </w:p>
        </w:tc>
      </w:tr>
      <w:tr w14:paraId="30617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590" w:hRule="atLeast"/>
        </w:trPr>
        <w:tc>
          <w:tcPr>
            <w:tcW w:w="680" w:type="dxa"/>
            <w:vMerge w:val="continue"/>
            <w:tcBorders>
              <w:top w:val="nil"/>
              <w:left w:val="single" w:color="000000" w:sz="4" w:space="0"/>
              <w:bottom w:val="nil"/>
              <w:right w:val="single" w:color="000000" w:sz="4" w:space="0"/>
              <w:tl2br w:val="nil"/>
              <w:tr2bl w:val="nil"/>
            </w:tcBorders>
            <w:noWrap w:val="0"/>
            <w:vAlign w:val="center"/>
          </w:tcPr>
          <w:p w14:paraId="38C07E7C">
            <w:pPr>
              <w:widowControl/>
              <w:spacing w:beforeLines="0" w:afterLines="0" w:line="240" w:lineRule="exact"/>
              <w:jc w:val="center"/>
              <w:rPr>
                <w:rFonts w:hint="eastAsia" w:ascii="楷体" w:hAnsi="楷体" w:eastAsia="楷体" w:cs="楷体"/>
                <w:color w:val="000000"/>
                <w:kern w:val="0"/>
                <w:sz w:val="21"/>
                <w:szCs w:val="21"/>
                <w:lang w:bidi="ar"/>
              </w:rPr>
            </w:pP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54DA4F">
            <w:pPr>
              <w:spacing w:line="240" w:lineRule="exact"/>
              <w:jc w:val="center"/>
              <w:rPr>
                <w:rFonts w:hint="eastAsia" w:ascii="楷体" w:hAnsi="楷体" w:eastAsia="楷体" w:cs="楷体"/>
                <w:color w:val="000000"/>
                <w:sz w:val="21"/>
                <w:szCs w:val="21"/>
              </w:rPr>
            </w:pPr>
            <w:r>
              <w:rPr>
                <w:rFonts w:hint="default" w:ascii="宋体" w:hAnsi="宋体" w:eastAsia="宋体"/>
                <w:color w:val="000000"/>
                <w:sz w:val="20"/>
                <w:szCs w:val="24"/>
              </w:rPr>
              <w:t>1-11</w:t>
            </w:r>
          </w:p>
        </w:tc>
        <w:tc>
          <w:tcPr>
            <w:tcW w:w="13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ED7125">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压力蒸汽灭菌生物指示剂</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1AE91D">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50支/盒</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D2227D">
            <w:pPr>
              <w:spacing w:line="240" w:lineRule="exact"/>
              <w:jc w:val="center"/>
              <w:rPr>
                <w:rFonts w:hint="eastAsia" w:ascii="楷体" w:hAnsi="楷体" w:eastAsia="楷体" w:cs="楷体"/>
                <w:color w:val="000000"/>
                <w:sz w:val="21"/>
                <w:szCs w:val="21"/>
              </w:rPr>
            </w:pPr>
            <w:r>
              <w:rPr>
                <w:rFonts w:hint="default" w:ascii="宋体" w:hAnsi="宋体" w:eastAsia="宋体"/>
                <w:color w:val="000000"/>
                <w:sz w:val="20"/>
                <w:szCs w:val="24"/>
              </w:rPr>
              <w:t>支</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FCDE91">
            <w:pPr>
              <w:spacing w:beforeLines="0" w:afterLines="0" w:line="240" w:lineRule="exact"/>
              <w:jc w:val="center"/>
              <w:rPr>
                <w:rFonts w:hint="eastAsia" w:ascii="楷体" w:hAnsi="楷体" w:eastAsia="楷体" w:cs="楷体"/>
                <w:color w:val="000000"/>
                <w:sz w:val="21"/>
                <w:szCs w:val="21"/>
              </w:rPr>
            </w:pP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5DC45D">
            <w:pPr>
              <w:spacing w:beforeLines="0" w:afterLines="0" w:line="240" w:lineRule="exact"/>
              <w:jc w:val="center"/>
              <w:rPr>
                <w:rFonts w:hint="eastAsia" w:ascii="楷体" w:hAnsi="楷体" w:eastAsia="楷体" w:cs="楷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931FC5">
            <w:pPr>
              <w:spacing w:line="240" w:lineRule="exact"/>
              <w:jc w:val="center"/>
              <w:rPr>
                <w:rFonts w:hint="default" w:ascii="宋体" w:hAnsi="宋体" w:eastAsia="宋体"/>
                <w:color w:val="000000"/>
                <w:sz w:val="20"/>
                <w:szCs w:val="24"/>
              </w:rPr>
            </w:pPr>
            <w:r>
              <w:rPr>
                <w:rFonts w:hint="default" w:ascii="宋体" w:hAnsi="宋体" w:eastAsia="宋体"/>
                <w:color w:val="000000"/>
                <w:sz w:val="20"/>
                <w:szCs w:val="24"/>
              </w:rPr>
              <w:t>50</w:t>
            </w:r>
          </w:p>
        </w:tc>
        <w:tc>
          <w:tcPr>
            <w:tcW w:w="15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DACF">
            <w:pPr>
              <w:spacing w:beforeLines="0" w:afterLines="0" w:line="240" w:lineRule="exact"/>
              <w:jc w:val="center"/>
              <w:rPr>
                <w:rFonts w:hint="eastAsia" w:ascii="楷体" w:hAnsi="楷体" w:eastAsia="楷体" w:cs="楷体"/>
                <w:color w:val="000000"/>
                <w:sz w:val="21"/>
                <w:szCs w:val="21"/>
              </w:rPr>
            </w:pPr>
          </w:p>
        </w:tc>
      </w:tr>
      <w:tr w14:paraId="23EEB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590" w:hRule="atLeast"/>
        </w:trPr>
        <w:tc>
          <w:tcPr>
            <w:tcW w:w="680" w:type="dxa"/>
            <w:vMerge w:val="continue"/>
            <w:tcBorders>
              <w:top w:val="nil"/>
              <w:left w:val="single" w:color="000000" w:sz="4" w:space="0"/>
              <w:bottom w:val="nil"/>
              <w:right w:val="single" w:color="000000" w:sz="4" w:space="0"/>
              <w:tl2br w:val="nil"/>
              <w:tr2bl w:val="nil"/>
            </w:tcBorders>
            <w:noWrap w:val="0"/>
            <w:vAlign w:val="center"/>
          </w:tcPr>
          <w:p w14:paraId="0FCFF59E">
            <w:pPr>
              <w:widowControl/>
              <w:spacing w:beforeLines="0" w:afterLines="0" w:line="240" w:lineRule="exact"/>
              <w:jc w:val="center"/>
              <w:rPr>
                <w:rFonts w:hint="eastAsia" w:ascii="楷体" w:hAnsi="楷体" w:eastAsia="楷体" w:cs="楷体"/>
                <w:color w:val="000000"/>
                <w:kern w:val="0"/>
                <w:sz w:val="21"/>
                <w:szCs w:val="21"/>
                <w:lang w:bidi="ar"/>
              </w:rPr>
            </w:pP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E3BCB5">
            <w:pPr>
              <w:spacing w:line="240" w:lineRule="exact"/>
              <w:jc w:val="center"/>
              <w:rPr>
                <w:rFonts w:hint="eastAsia" w:ascii="楷体" w:hAnsi="楷体" w:eastAsia="楷体" w:cs="楷体"/>
                <w:color w:val="000000"/>
                <w:sz w:val="21"/>
                <w:szCs w:val="21"/>
              </w:rPr>
            </w:pPr>
            <w:r>
              <w:rPr>
                <w:rFonts w:hint="default" w:ascii="宋体" w:hAnsi="宋体" w:eastAsia="宋体"/>
                <w:color w:val="000000"/>
                <w:sz w:val="20"/>
                <w:szCs w:val="24"/>
              </w:rPr>
              <w:t>1-12</w:t>
            </w:r>
          </w:p>
        </w:tc>
        <w:tc>
          <w:tcPr>
            <w:tcW w:w="13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5B8892">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121°C压力蒸汽灭菌化学指示卡</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9B8320">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200片/盒</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F2190D">
            <w:pPr>
              <w:spacing w:line="240" w:lineRule="exact"/>
              <w:jc w:val="center"/>
              <w:rPr>
                <w:rFonts w:hint="eastAsia" w:ascii="楷体" w:hAnsi="楷体" w:eastAsia="楷体" w:cs="楷体"/>
                <w:color w:val="000000"/>
                <w:sz w:val="21"/>
                <w:szCs w:val="21"/>
              </w:rPr>
            </w:pPr>
            <w:r>
              <w:rPr>
                <w:rFonts w:hint="default" w:ascii="宋体" w:hAnsi="宋体" w:eastAsia="宋体"/>
                <w:color w:val="000000"/>
                <w:sz w:val="20"/>
                <w:szCs w:val="24"/>
              </w:rPr>
              <w:t>盒</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B1F97F">
            <w:pPr>
              <w:spacing w:beforeLines="0" w:afterLines="0" w:line="240" w:lineRule="exact"/>
              <w:jc w:val="center"/>
              <w:rPr>
                <w:rFonts w:hint="eastAsia" w:ascii="楷体" w:hAnsi="楷体" w:eastAsia="楷体" w:cs="楷体"/>
                <w:color w:val="000000"/>
                <w:sz w:val="21"/>
                <w:szCs w:val="21"/>
              </w:rPr>
            </w:pP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B6ECB4">
            <w:pPr>
              <w:spacing w:beforeLines="0" w:afterLines="0" w:line="240" w:lineRule="exact"/>
              <w:jc w:val="center"/>
              <w:rPr>
                <w:rFonts w:hint="eastAsia" w:ascii="楷体" w:hAnsi="楷体" w:eastAsia="楷体" w:cs="楷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16727A">
            <w:pPr>
              <w:spacing w:line="240" w:lineRule="exact"/>
              <w:jc w:val="center"/>
              <w:rPr>
                <w:rFonts w:hint="default" w:ascii="宋体" w:hAnsi="宋体" w:eastAsia="宋体"/>
                <w:color w:val="000000"/>
                <w:sz w:val="20"/>
                <w:szCs w:val="24"/>
              </w:rPr>
            </w:pPr>
            <w:r>
              <w:rPr>
                <w:rFonts w:hint="default" w:ascii="宋体" w:hAnsi="宋体" w:eastAsia="宋体"/>
                <w:color w:val="000000"/>
                <w:sz w:val="20"/>
                <w:szCs w:val="24"/>
              </w:rPr>
              <w:t>2</w:t>
            </w:r>
          </w:p>
        </w:tc>
        <w:tc>
          <w:tcPr>
            <w:tcW w:w="15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D04F16">
            <w:pPr>
              <w:spacing w:beforeLines="0" w:afterLines="0" w:line="240" w:lineRule="exact"/>
              <w:jc w:val="center"/>
              <w:rPr>
                <w:rFonts w:hint="eastAsia" w:ascii="楷体" w:hAnsi="楷体" w:eastAsia="楷体" w:cs="楷体"/>
                <w:color w:val="000000"/>
                <w:sz w:val="21"/>
                <w:szCs w:val="21"/>
              </w:rPr>
            </w:pPr>
          </w:p>
        </w:tc>
      </w:tr>
      <w:tr w14:paraId="76712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590" w:hRule="atLeast"/>
        </w:trPr>
        <w:tc>
          <w:tcPr>
            <w:tcW w:w="680" w:type="dxa"/>
            <w:vMerge w:val="continue"/>
            <w:tcBorders>
              <w:top w:val="nil"/>
              <w:left w:val="single" w:color="000000" w:sz="4" w:space="0"/>
              <w:bottom w:val="nil"/>
              <w:right w:val="single" w:color="000000" w:sz="4" w:space="0"/>
              <w:tl2br w:val="nil"/>
              <w:tr2bl w:val="nil"/>
            </w:tcBorders>
            <w:noWrap w:val="0"/>
            <w:vAlign w:val="center"/>
          </w:tcPr>
          <w:p w14:paraId="1997CB42">
            <w:pPr>
              <w:widowControl/>
              <w:spacing w:beforeLines="0" w:afterLines="0" w:line="240" w:lineRule="exact"/>
              <w:jc w:val="center"/>
              <w:rPr>
                <w:rFonts w:hint="eastAsia" w:ascii="楷体" w:hAnsi="楷体" w:eastAsia="楷体" w:cs="楷体"/>
                <w:color w:val="000000"/>
                <w:kern w:val="0"/>
                <w:sz w:val="21"/>
                <w:szCs w:val="21"/>
                <w:lang w:bidi="ar"/>
              </w:rPr>
            </w:pP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B48245">
            <w:pPr>
              <w:spacing w:line="240" w:lineRule="exact"/>
              <w:jc w:val="center"/>
              <w:rPr>
                <w:rFonts w:hint="eastAsia" w:ascii="楷体" w:hAnsi="楷体" w:eastAsia="楷体" w:cs="楷体"/>
                <w:color w:val="000000"/>
                <w:sz w:val="21"/>
                <w:szCs w:val="21"/>
              </w:rPr>
            </w:pPr>
            <w:r>
              <w:rPr>
                <w:rFonts w:hint="default" w:ascii="宋体" w:hAnsi="宋体" w:eastAsia="宋体"/>
                <w:color w:val="000000"/>
                <w:sz w:val="20"/>
                <w:szCs w:val="24"/>
              </w:rPr>
              <w:t>1-13</w:t>
            </w:r>
          </w:p>
        </w:tc>
        <w:tc>
          <w:tcPr>
            <w:tcW w:w="13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9A56DA">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美沙酮检测试剂盒（胶体金法）</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4CCBD6">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40人份/盒</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C1FA39">
            <w:pPr>
              <w:spacing w:line="240" w:lineRule="exact"/>
              <w:jc w:val="center"/>
              <w:rPr>
                <w:rFonts w:hint="eastAsia" w:ascii="楷体" w:hAnsi="楷体" w:eastAsia="楷体" w:cs="楷体"/>
                <w:color w:val="000000"/>
                <w:sz w:val="21"/>
                <w:szCs w:val="21"/>
              </w:rPr>
            </w:pPr>
            <w:r>
              <w:rPr>
                <w:rFonts w:hint="default" w:ascii="宋体" w:hAnsi="宋体" w:eastAsia="宋体"/>
                <w:color w:val="000000"/>
                <w:sz w:val="20"/>
                <w:szCs w:val="24"/>
              </w:rPr>
              <w:t>人份</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1E7DF8">
            <w:pPr>
              <w:spacing w:beforeLines="0" w:afterLines="0" w:line="240" w:lineRule="exact"/>
              <w:jc w:val="center"/>
              <w:rPr>
                <w:rFonts w:hint="eastAsia" w:ascii="楷体" w:hAnsi="楷体" w:eastAsia="楷体" w:cs="楷体"/>
                <w:color w:val="000000"/>
                <w:sz w:val="21"/>
                <w:szCs w:val="21"/>
              </w:rPr>
            </w:pP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EDE257">
            <w:pPr>
              <w:spacing w:beforeLines="0" w:afterLines="0" w:line="240" w:lineRule="exact"/>
              <w:jc w:val="center"/>
              <w:rPr>
                <w:rFonts w:hint="eastAsia" w:ascii="楷体" w:hAnsi="楷体" w:eastAsia="楷体" w:cs="楷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81A11E">
            <w:pPr>
              <w:spacing w:line="240" w:lineRule="exact"/>
              <w:jc w:val="center"/>
              <w:rPr>
                <w:rFonts w:hint="default" w:ascii="宋体" w:hAnsi="宋体" w:eastAsia="宋体"/>
                <w:color w:val="000000"/>
                <w:sz w:val="20"/>
                <w:szCs w:val="24"/>
              </w:rPr>
            </w:pPr>
            <w:r>
              <w:rPr>
                <w:rFonts w:hint="default" w:ascii="宋体" w:hAnsi="宋体" w:eastAsia="宋体"/>
                <w:color w:val="000000"/>
                <w:sz w:val="20"/>
                <w:szCs w:val="24"/>
              </w:rPr>
              <w:t>800</w:t>
            </w:r>
          </w:p>
        </w:tc>
        <w:tc>
          <w:tcPr>
            <w:tcW w:w="15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855EA9">
            <w:pPr>
              <w:spacing w:beforeLines="0" w:afterLines="0" w:line="240" w:lineRule="exact"/>
              <w:jc w:val="center"/>
              <w:rPr>
                <w:rFonts w:hint="eastAsia" w:ascii="楷体" w:hAnsi="楷体" w:eastAsia="楷体" w:cs="楷体"/>
                <w:color w:val="000000"/>
                <w:sz w:val="21"/>
                <w:szCs w:val="21"/>
              </w:rPr>
            </w:pPr>
          </w:p>
        </w:tc>
      </w:tr>
      <w:tr w14:paraId="1D468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590" w:hRule="atLeast"/>
        </w:trPr>
        <w:tc>
          <w:tcPr>
            <w:tcW w:w="680" w:type="dxa"/>
            <w:vMerge w:val="continue"/>
            <w:tcBorders>
              <w:top w:val="nil"/>
              <w:left w:val="single" w:color="000000" w:sz="4" w:space="0"/>
              <w:bottom w:val="nil"/>
              <w:right w:val="single" w:color="000000" w:sz="4" w:space="0"/>
              <w:tl2br w:val="nil"/>
              <w:tr2bl w:val="nil"/>
            </w:tcBorders>
            <w:noWrap w:val="0"/>
            <w:vAlign w:val="center"/>
          </w:tcPr>
          <w:p w14:paraId="15343E66">
            <w:pPr>
              <w:widowControl/>
              <w:spacing w:beforeLines="0" w:afterLines="0" w:line="240" w:lineRule="exact"/>
              <w:jc w:val="center"/>
              <w:rPr>
                <w:rFonts w:hint="eastAsia" w:ascii="楷体" w:hAnsi="楷体" w:eastAsia="楷体" w:cs="楷体"/>
                <w:color w:val="000000"/>
                <w:kern w:val="0"/>
                <w:sz w:val="21"/>
                <w:szCs w:val="21"/>
                <w:lang w:bidi="ar"/>
              </w:rPr>
            </w:pP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2D53B9">
            <w:pPr>
              <w:spacing w:line="240" w:lineRule="exact"/>
              <w:jc w:val="center"/>
              <w:rPr>
                <w:rFonts w:hint="eastAsia" w:ascii="楷体" w:hAnsi="楷体" w:eastAsia="楷体" w:cs="楷体"/>
                <w:color w:val="000000"/>
                <w:sz w:val="21"/>
                <w:szCs w:val="21"/>
              </w:rPr>
            </w:pPr>
            <w:r>
              <w:rPr>
                <w:rFonts w:hint="default" w:ascii="宋体" w:hAnsi="宋体" w:eastAsia="宋体"/>
                <w:color w:val="000000"/>
                <w:sz w:val="20"/>
                <w:szCs w:val="24"/>
              </w:rPr>
              <w:t>1-14</w:t>
            </w:r>
          </w:p>
        </w:tc>
        <w:tc>
          <w:tcPr>
            <w:tcW w:w="13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E89FF1">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吗啡检测试剂盒（胶体金法）</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054455">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40人份/盒</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0F1619">
            <w:pPr>
              <w:spacing w:line="240" w:lineRule="exact"/>
              <w:jc w:val="center"/>
              <w:rPr>
                <w:rFonts w:hint="eastAsia" w:ascii="楷体" w:hAnsi="楷体" w:eastAsia="楷体" w:cs="楷体"/>
                <w:color w:val="000000"/>
                <w:sz w:val="21"/>
                <w:szCs w:val="21"/>
              </w:rPr>
            </w:pPr>
            <w:r>
              <w:rPr>
                <w:rFonts w:hint="default" w:ascii="宋体" w:hAnsi="宋体" w:eastAsia="宋体"/>
                <w:color w:val="000000"/>
                <w:sz w:val="20"/>
                <w:szCs w:val="24"/>
              </w:rPr>
              <w:t>人份</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063F1C">
            <w:pPr>
              <w:spacing w:beforeLines="0" w:afterLines="0" w:line="240" w:lineRule="exact"/>
              <w:jc w:val="center"/>
              <w:rPr>
                <w:rFonts w:hint="eastAsia" w:ascii="楷体" w:hAnsi="楷体" w:eastAsia="楷体" w:cs="楷体"/>
                <w:color w:val="000000"/>
                <w:sz w:val="21"/>
                <w:szCs w:val="21"/>
              </w:rPr>
            </w:pP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B58F75">
            <w:pPr>
              <w:spacing w:beforeLines="0" w:afterLines="0" w:line="240" w:lineRule="exact"/>
              <w:jc w:val="center"/>
              <w:rPr>
                <w:rFonts w:hint="eastAsia" w:ascii="楷体" w:hAnsi="楷体" w:eastAsia="楷体" w:cs="楷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EF37D4">
            <w:pPr>
              <w:spacing w:line="240" w:lineRule="exact"/>
              <w:jc w:val="center"/>
              <w:rPr>
                <w:rFonts w:hint="default" w:ascii="宋体" w:hAnsi="宋体" w:eastAsia="宋体"/>
                <w:color w:val="000000"/>
                <w:sz w:val="20"/>
                <w:szCs w:val="24"/>
              </w:rPr>
            </w:pPr>
            <w:r>
              <w:rPr>
                <w:rFonts w:hint="default" w:ascii="宋体" w:hAnsi="宋体" w:eastAsia="宋体"/>
                <w:color w:val="000000"/>
                <w:sz w:val="20"/>
                <w:szCs w:val="24"/>
              </w:rPr>
              <w:t>800</w:t>
            </w:r>
          </w:p>
        </w:tc>
        <w:tc>
          <w:tcPr>
            <w:tcW w:w="15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BADB8B">
            <w:pPr>
              <w:spacing w:beforeLines="0" w:afterLines="0" w:line="240" w:lineRule="exact"/>
              <w:jc w:val="center"/>
              <w:rPr>
                <w:rFonts w:hint="eastAsia" w:ascii="楷体" w:hAnsi="楷体" w:eastAsia="楷体" w:cs="楷体"/>
                <w:color w:val="000000"/>
                <w:sz w:val="21"/>
                <w:szCs w:val="21"/>
              </w:rPr>
            </w:pPr>
          </w:p>
        </w:tc>
      </w:tr>
      <w:tr w14:paraId="38907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590" w:hRule="atLeast"/>
        </w:trPr>
        <w:tc>
          <w:tcPr>
            <w:tcW w:w="680" w:type="dxa"/>
            <w:vMerge w:val="continue"/>
            <w:tcBorders>
              <w:top w:val="nil"/>
              <w:left w:val="single" w:color="000000" w:sz="4" w:space="0"/>
              <w:bottom w:val="nil"/>
              <w:right w:val="single" w:color="000000" w:sz="4" w:space="0"/>
              <w:tl2br w:val="nil"/>
              <w:tr2bl w:val="nil"/>
            </w:tcBorders>
            <w:noWrap w:val="0"/>
            <w:vAlign w:val="center"/>
          </w:tcPr>
          <w:p w14:paraId="33C76958">
            <w:pPr>
              <w:widowControl/>
              <w:spacing w:beforeLines="0" w:afterLines="0" w:line="240" w:lineRule="exact"/>
              <w:jc w:val="center"/>
              <w:rPr>
                <w:rFonts w:hint="eastAsia" w:ascii="楷体" w:hAnsi="楷体" w:eastAsia="楷体" w:cs="楷体"/>
                <w:color w:val="000000"/>
                <w:kern w:val="0"/>
                <w:sz w:val="21"/>
                <w:szCs w:val="21"/>
                <w:lang w:bidi="ar"/>
              </w:rPr>
            </w:pP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9E1289">
            <w:pPr>
              <w:spacing w:line="240" w:lineRule="exact"/>
              <w:jc w:val="center"/>
              <w:rPr>
                <w:rFonts w:hint="eastAsia" w:ascii="楷体" w:hAnsi="楷体" w:eastAsia="楷体" w:cs="楷体"/>
                <w:color w:val="000000"/>
                <w:sz w:val="21"/>
                <w:szCs w:val="21"/>
              </w:rPr>
            </w:pPr>
            <w:r>
              <w:rPr>
                <w:rFonts w:hint="default" w:ascii="宋体" w:hAnsi="宋体" w:eastAsia="宋体"/>
                <w:color w:val="000000"/>
                <w:sz w:val="20"/>
                <w:szCs w:val="24"/>
              </w:rPr>
              <w:t>1-15</w:t>
            </w:r>
          </w:p>
        </w:tc>
        <w:tc>
          <w:tcPr>
            <w:tcW w:w="13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892820">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安非他明检测试剂盒（胶体金法）</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6F51E9">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40人份/盒</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F36C69">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人份</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049CFA">
            <w:pPr>
              <w:spacing w:beforeLines="0" w:afterLines="0" w:line="240" w:lineRule="exact"/>
              <w:jc w:val="center"/>
              <w:rPr>
                <w:rFonts w:hint="eastAsia" w:ascii="楷体" w:hAnsi="楷体" w:eastAsia="楷体" w:cs="楷体"/>
                <w:color w:val="000000"/>
                <w:sz w:val="21"/>
                <w:szCs w:val="21"/>
              </w:rPr>
            </w:pP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11753D">
            <w:pPr>
              <w:spacing w:beforeLines="0" w:afterLines="0" w:line="240" w:lineRule="exact"/>
              <w:jc w:val="center"/>
              <w:rPr>
                <w:rFonts w:hint="eastAsia" w:ascii="楷体" w:hAnsi="楷体" w:eastAsia="楷体" w:cs="楷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409C4E">
            <w:pPr>
              <w:spacing w:line="240" w:lineRule="exact"/>
              <w:jc w:val="center"/>
              <w:rPr>
                <w:rFonts w:hint="default" w:ascii="宋体" w:hAnsi="宋体" w:eastAsia="宋体"/>
                <w:color w:val="000000"/>
                <w:sz w:val="20"/>
                <w:szCs w:val="24"/>
              </w:rPr>
            </w:pPr>
            <w:r>
              <w:rPr>
                <w:rFonts w:hint="default" w:ascii="宋体" w:hAnsi="宋体" w:eastAsia="宋体"/>
                <w:color w:val="000000"/>
                <w:sz w:val="20"/>
                <w:szCs w:val="24"/>
              </w:rPr>
              <w:t>800</w:t>
            </w:r>
          </w:p>
        </w:tc>
        <w:tc>
          <w:tcPr>
            <w:tcW w:w="15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8BB5B7">
            <w:pPr>
              <w:spacing w:beforeLines="0" w:afterLines="0" w:line="240" w:lineRule="exact"/>
              <w:jc w:val="center"/>
              <w:rPr>
                <w:rFonts w:hint="eastAsia" w:ascii="楷体" w:hAnsi="楷体" w:eastAsia="楷体" w:cs="楷体"/>
                <w:color w:val="000000"/>
                <w:sz w:val="21"/>
                <w:szCs w:val="21"/>
              </w:rPr>
            </w:pPr>
          </w:p>
        </w:tc>
      </w:tr>
      <w:tr w14:paraId="748C6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590" w:hRule="atLeast"/>
        </w:trPr>
        <w:tc>
          <w:tcPr>
            <w:tcW w:w="680" w:type="dxa"/>
            <w:vMerge w:val="continue"/>
            <w:tcBorders>
              <w:top w:val="nil"/>
              <w:left w:val="single" w:color="000000" w:sz="4" w:space="0"/>
              <w:bottom w:val="nil"/>
              <w:right w:val="single" w:color="000000" w:sz="4" w:space="0"/>
              <w:tl2br w:val="nil"/>
              <w:tr2bl w:val="nil"/>
            </w:tcBorders>
            <w:noWrap w:val="0"/>
            <w:vAlign w:val="center"/>
          </w:tcPr>
          <w:p w14:paraId="13BA97AF">
            <w:pPr>
              <w:widowControl/>
              <w:spacing w:beforeLines="0" w:afterLines="0" w:line="240" w:lineRule="exact"/>
              <w:jc w:val="center"/>
              <w:rPr>
                <w:rFonts w:hint="eastAsia" w:ascii="楷体" w:hAnsi="楷体" w:eastAsia="楷体" w:cs="楷体"/>
                <w:color w:val="000000"/>
                <w:kern w:val="0"/>
                <w:sz w:val="21"/>
                <w:szCs w:val="21"/>
                <w:lang w:bidi="ar"/>
              </w:rPr>
            </w:pP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71D857">
            <w:pPr>
              <w:spacing w:line="240" w:lineRule="exact"/>
              <w:jc w:val="center"/>
              <w:rPr>
                <w:rFonts w:hint="eastAsia" w:ascii="楷体" w:hAnsi="楷体" w:eastAsia="楷体" w:cs="楷体"/>
                <w:color w:val="000000"/>
                <w:sz w:val="21"/>
                <w:szCs w:val="21"/>
              </w:rPr>
            </w:pPr>
            <w:r>
              <w:rPr>
                <w:rFonts w:hint="default" w:ascii="宋体" w:hAnsi="宋体" w:eastAsia="宋体"/>
                <w:color w:val="000000"/>
                <w:sz w:val="20"/>
                <w:szCs w:val="24"/>
              </w:rPr>
              <w:t>1-16</w:t>
            </w:r>
          </w:p>
        </w:tc>
        <w:tc>
          <w:tcPr>
            <w:tcW w:w="13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9199C1">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苯二氮卓检测试剂盒（胶体金法）</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41F746">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40人份/盒</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916CC2">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人份</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A84EEC">
            <w:pPr>
              <w:spacing w:beforeLines="0" w:afterLines="0" w:line="240" w:lineRule="exact"/>
              <w:jc w:val="center"/>
              <w:rPr>
                <w:rFonts w:hint="eastAsia" w:ascii="楷体" w:hAnsi="楷体" w:eastAsia="楷体" w:cs="楷体"/>
                <w:color w:val="000000"/>
                <w:sz w:val="21"/>
                <w:szCs w:val="21"/>
              </w:rPr>
            </w:pP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C9B671">
            <w:pPr>
              <w:spacing w:beforeLines="0" w:afterLines="0" w:line="240" w:lineRule="exact"/>
              <w:jc w:val="center"/>
              <w:rPr>
                <w:rFonts w:hint="eastAsia" w:ascii="楷体" w:hAnsi="楷体" w:eastAsia="楷体" w:cs="楷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655147">
            <w:pPr>
              <w:spacing w:line="240" w:lineRule="exact"/>
              <w:jc w:val="center"/>
              <w:rPr>
                <w:rFonts w:hint="default" w:ascii="宋体" w:hAnsi="宋体" w:eastAsia="宋体"/>
                <w:color w:val="000000"/>
                <w:sz w:val="20"/>
                <w:szCs w:val="24"/>
              </w:rPr>
            </w:pPr>
            <w:r>
              <w:rPr>
                <w:rFonts w:hint="default" w:ascii="宋体" w:hAnsi="宋体" w:eastAsia="宋体"/>
                <w:color w:val="000000"/>
                <w:sz w:val="20"/>
                <w:szCs w:val="24"/>
              </w:rPr>
              <w:t>760</w:t>
            </w:r>
          </w:p>
        </w:tc>
        <w:tc>
          <w:tcPr>
            <w:tcW w:w="15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E748B3">
            <w:pPr>
              <w:spacing w:beforeLines="0" w:afterLines="0" w:line="240" w:lineRule="exact"/>
              <w:jc w:val="center"/>
              <w:rPr>
                <w:rFonts w:hint="eastAsia" w:ascii="楷体" w:hAnsi="楷体" w:eastAsia="楷体" w:cs="楷体"/>
                <w:color w:val="000000"/>
                <w:sz w:val="21"/>
                <w:szCs w:val="21"/>
              </w:rPr>
            </w:pPr>
          </w:p>
        </w:tc>
      </w:tr>
      <w:tr w14:paraId="50878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590" w:hRule="atLeast"/>
        </w:trPr>
        <w:tc>
          <w:tcPr>
            <w:tcW w:w="680" w:type="dxa"/>
            <w:vMerge w:val="continue"/>
            <w:tcBorders>
              <w:top w:val="nil"/>
              <w:left w:val="single" w:color="000000" w:sz="4" w:space="0"/>
              <w:bottom w:val="nil"/>
              <w:right w:val="single" w:color="000000" w:sz="4" w:space="0"/>
              <w:tl2br w:val="nil"/>
              <w:tr2bl w:val="nil"/>
            </w:tcBorders>
            <w:noWrap w:val="0"/>
            <w:vAlign w:val="center"/>
          </w:tcPr>
          <w:p w14:paraId="78CB06B1">
            <w:pPr>
              <w:widowControl/>
              <w:spacing w:beforeLines="0" w:afterLines="0" w:line="240" w:lineRule="exact"/>
              <w:jc w:val="center"/>
              <w:rPr>
                <w:rFonts w:hint="eastAsia" w:ascii="楷体" w:hAnsi="楷体" w:eastAsia="楷体" w:cs="楷体"/>
                <w:color w:val="000000"/>
                <w:kern w:val="0"/>
                <w:sz w:val="21"/>
                <w:szCs w:val="21"/>
                <w:lang w:bidi="ar"/>
              </w:rPr>
            </w:pP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6281A1">
            <w:pPr>
              <w:spacing w:line="240" w:lineRule="exact"/>
              <w:jc w:val="center"/>
              <w:rPr>
                <w:rFonts w:hint="eastAsia" w:ascii="楷体" w:hAnsi="楷体" w:eastAsia="楷体" w:cs="楷体"/>
                <w:color w:val="000000"/>
                <w:sz w:val="21"/>
                <w:szCs w:val="21"/>
              </w:rPr>
            </w:pPr>
            <w:r>
              <w:rPr>
                <w:rFonts w:hint="default" w:ascii="宋体" w:hAnsi="宋体" w:eastAsia="宋体"/>
                <w:color w:val="000000"/>
                <w:sz w:val="20"/>
                <w:szCs w:val="24"/>
              </w:rPr>
              <w:t>1-17</w:t>
            </w:r>
          </w:p>
        </w:tc>
        <w:tc>
          <w:tcPr>
            <w:tcW w:w="13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3C027C">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甲基安非他明检测试剂盒（胶体金法）</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15216B">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40人份/盒</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3055E7">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人份</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5C0A18">
            <w:pPr>
              <w:spacing w:beforeLines="0" w:afterLines="0" w:line="240" w:lineRule="exact"/>
              <w:jc w:val="center"/>
              <w:rPr>
                <w:rFonts w:hint="eastAsia" w:ascii="楷体" w:hAnsi="楷体" w:eastAsia="楷体" w:cs="楷体"/>
                <w:color w:val="000000"/>
                <w:sz w:val="21"/>
                <w:szCs w:val="21"/>
              </w:rPr>
            </w:pP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6715A5">
            <w:pPr>
              <w:spacing w:beforeLines="0" w:afterLines="0" w:line="240" w:lineRule="exact"/>
              <w:jc w:val="center"/>
              <w:rPr>
                <w:rFonts w:hint="eastAsia" w:ascii="楷体" w:hAnsi="楷体" w:eastAsia="楷体" w:cs="楷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C2505F">
            <w:pPr>
              <w:spacing w:line="240" w:lineRule="exact"/>
              <w:jc w:val="center"/>
              <w:rPr>
                <w:rFonts w:hint="default" w:ascii="宋体" w:hAnsi="宋体" w:eastAsia="宋体"/>
                <w:color w:val="000000"/>
                <w:sz w:val="20"/>
                <w:szCs w:val="24"/>
              </w:rPr>
            </w:pPr>
            <w:r>
              <w:rPr>
                <w:rFonts w:hint="default" w:ascii="宋体" w:hAnsi="宋体" w:eastAsia="宋体"/>
                <w:color w:val="000000"/>
                <w:sz w:val="20"/>
                <w:szCs w:val="24"/>
              </w:rPr>
              <w:t>800</w:t>
            </w:r>
          </w:p>
        </w:tc>
        <w:tc>
          <w:tcPr>
            <w:tcW w:w="15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AB7E5A">
            <w:pPr>
              <w:spacing w:beforeLines="0" w:afterLines="0" w:line="240" w:lineRule="exact"/>
              <w:jc w:val="center"/>
              <w:rPr>
                <w:rFonts w:hint="eastAsia" w:ascii="楷体" w:hAnsi="楷体" w:eastAsia="楷体" w:cs="楷体"/>
                <w:color w:val="000000"/>
                <w:sz w:val="21"/>
                <w:szCs w:val="21"/>
              </w:rPr>
            </w:pPr>
          </w:p>
        </w:tc>
      </w:tr>
      <w:tr w14:paraId="7E2C9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590" w:hRule="atLeast"/>
        </w:trPr>
        <w:tc>
          <w:tcPr>
            <w:tcW w:w="680" w:type="dxa"/>
            <w:vMerge w:val="continue"/>
            <w:tcBorders>
              <w:top w:val="nil"/>
              <w:left w:val="single" w:color="000000" w:sz="4" w:space="0"/>
              <w:bottom w:val="nil"/>
              <w:right w:val="single" w:color="000000" w:sz="4" w:space="0"/>
              <w:tl2br w:val="nil"/>
              <w:tr2bl w:val="nil"/>
            </w:tcBorders>
            <w:noWrap w:val="0"/>
            <w:vAlign w:val="center"/>
          </w:tcPr>
          <w:p w14:paraId="2206F703">
            <w:pPr>
              <w:widowControl/>
              <w:spacing w:beforeLines="0" w:afterLines="0" w:line="240" w:lineRule="exact"/>
              <w:jc w:val="center"/>
              <w:rPr>
                <w:rFonts w:hint="eastAsia" w:ascii="楷体" w:hAnsi="楷体" w:eastAsia="楷体" w:cs="楷体"/>
                <w:color w:val="000000"/>
                <w:kern w:val="0"/>
                <w:sz w:val="21"/>
                <w:szCs w:val="21"/>
                <w:lang w:bidi="ar"/>
              </w:rPr>
            </w:pP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C074B9">
            <w:pPr>
              <w:spacing w:line="240" w:lineRule="exact"/>
              <w:jc w:val="center"/>
              <w:rPr>
                <w:rFonts w:hint="eastAsia" w:ascii="楷体" w:hAnsi="楷体" w:eastAsia="楷体" w:cs="楷体"/>
                <w:color w:val="000000"/>
                <w:sz w:val="21"/>
                <w:szCs w:val="21"/>
              </w:rPr>
            </w:pPr>
            <w:r>
              <w:rPr>
                <w:rFonts w:hint="default" w:ascii="宋体" w:hAnsi="宋体" w:eastAsia="宋体"/>
                <w:color w:val="000000"/>
                <w:sz w:val="20"/>
                <w:szCs w:val="24"/>
              </w:rPr>
              <w:t>1-18</w:t>
            </w:r>
          </w:p>
        </w:tc>
        <w:tc>
          <w:tcPr>
            <w:tcW w:w="13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25095F">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一次性使用真空采血管</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058B55">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血凝试验管（1:9）2ml 玻璃 海拔200m</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5E13F8">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支</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03C6A2">
            <w:pPr>
              <w:spacing w:beforeLines="0" w:afterLines="0" w:line="240" w:lineRule="exact"/>
              <w:jc w:val="center"/>
              <w:rPr>
                <w:rFonts w:hint="eastAsia" w:ascii="楷体" w:hAnsi="楷体" w:eastAsia="楷体" w:cs="楷体"/>
                <w:color w:val="000000"/>
                <w:sz w:val="21"/>
                <w:szCs w:val="21"/>
              </w:rPr>
            </w:pP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573B5C">
            <w:pPr>
              <w:spacing w:beforeLines="0" w:afterLines="0" w:line="240" w:lineRule="exact"/>
              <w:jc w:val="center"/>
              <w:rPr>
                <w:rFonts w:hint="eastAsia" w:ascii="楷体" w:hAnsi="楷体" w:eastAsia="楷体" w:cs="楷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D3552F">
            <w:pPr>
              <w:spacing w:line="240" w:lineRule="exact"/>
              <w:jc w:val="center"/>
              <w:rPr>
                <w:rFonts w:hint="default" w:ascii="宋体" w:hAnsi="宋体" w:eastAsia="宋体"/>
                <w:color w:val="000000"/>
                <w:sz w:val="20"/>
                <w:szCs w:val="24"/>
              </w:rPr>
            </w:pPr>
            <w:r>
              <w:rPr>
                <w:rFonts w:hint="default" w:ascii="宋体" w:hAnsi="宋体" w:eastAsia="宋体"/>
                <w:color w:val="000000"/>
                <w:sz w:val="20"/>
                <w:szCs w:val="24"/>
              </w:rPr>
              <w:t>100</w:t>
            </w:r>
          </w:p>
        </w:tc>
        <w:tc>
          <w:tcPr>
            <w:tcW w:w="15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3FE0AF">
            <w:pPr>
              <w:spacing w:beforeLines="0" w:afterLines="0" w:line="240" w:lineRule="exact"/>
              <w:jc w:val="center"/>
              <w:rPr>
                <w:rFonts w:hint="eastAsia" w:ascii="楷体" w:hAnsi="楷体" w:eastAsia="楷体" w:cs="楷体"/>
                <w:color w:val="000000"/>
                <w:sz w:val="21"/>
                <w:szCs w:val="21"/>
              </w:rPr>
            </w:pPr>
          </w:p>
        </w:tc>
      </w:tr>
      <w:tr w14:paraId="2BFA2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590" w:hRule="atLeast"/>
        </w:trPr>
        <w:tc>
          <w:tcPr>
            <w:tcW w:w="680" w:type="dxa"/>
            <w:vMerge w:val="continue"/>
            <w:tcBorders>
              <w:top w:val="nil"/>
              <w:left w:val="single" w:color="000000" w:sz="4" w:space="0"/>
              <w:bottom w:val="nil"/>
              <w:right w:val="single" w:color="000000" w:sz="4" w:space="0"/>
              <w:tl2br w:val="nil"/>
              <w:tr2bl w:val="nil"/>
            </w:tcBorders>
            <w:noWrap w:val="0"/>
            <w:vAlign w:val="center"/>
          </w:tcPr>
          <w:p w14:paraId="7C6E8E45">
            <w:pPr>
              <w:widowControl/>
              <w:spacing w:beforeLines="0" w:afterLines="0" w:line="240" w:lineRule="exact"/>
              <w:jc w:val="center"/>
              <w:rPr>
                <w:rFonts w:hint="eastAsia" w:ascii="楷体" w:hAnsi="楷体" w:eastAsia="楷体" w:cs="楷体"/>
                <w:color w:val="000000"/>
                <w:kern w:val="0"/>
                <w:sz w:val="21"/>
                <w:szCs w:val="21"/>
                <w:lang w:bidi="ar"/>
              </w:rPr>
            </w:pP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810584">
            <w:pPr>
              <w:spacing w:line="240" w:lineRule="exact"/>
              <w:jc w:val="center"/>
              <w:rPr>
                <w:rFonts w:hint="eastAsia" w:ascii="楷体" w:hAnsi="楷体" w:eastAsia="楷体" w:cs="楷体"/>
                <w:color w:val="000000"/>
                <w:sz w:val="21"/>
                <w:szCs w:val="21"/>
              </w:rPr>
            </w:pPr>
            <w:r>
              <w:rPr>
                <w:rFonts w:hint="default" w:ascii="宋体" w:hAnsi="宋体" w:eastAsia="宋体"/>
                <w:color w:val="000000"/>
                <w:sz w:val="20"/>
                <w:szCs w:val="24"/>
              </w:rPr>
              <w:t>1-19</w:t>
            </w:r>
          </w:p>
        </w:tc>
        <w:tc>
          <w:tcPr>
            <w:tcW w:w="13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F9139E">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一次性使用标本杯</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D28F32">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大便标本瓶30ml(带勺)</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48F2D4">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个</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D22112">
            <w:pPr>
              <w:spacing w:beforeLines="0" w:afterLines="0" w:line="240" w:lineRule="exact"/>
              <w:jc w:val="center"/>
              <w:rPr>
                <w:rFonts w:hint="eastAsia" w:ascii="楷体" w:hAnsi="楷体" w:eastAsia="楷体" w:cs="楷体"/>
                <w:color w:val="000000"/>
                <w:sz w:val="21"/>
                <w:szCs w:val="21"/>
              </w:rPr>
            </w:pP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1923B8">
            <w:pPr>
              <w:spacing w:beforeLines="0" w:afterLines="0" w:line="240" w:lineRule="exact"/>
              <w:jc w:val="center"/>
              <w:rPr>
                <w:rFonts w:hint="eastAsia" w:ascii="楷体" w:hAnsi="楷体" w:eastAsia="楷体" w:cs="楷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AA8F60">
            <w:pPr>
              <w:spacing w:line="240" w:lineRule="exact"/>
              <w:jc w:val="center"/>
              <w:rPr>
                <w:rFonts w:hint="default" w:ascii="宋体" w:hAnsi="宋体" w:eastAsia="宋体"/>
                <w:color w:val="000000"/>
                <w:sz w:val="20"/>
                <w:szCs w:val="24"/>
              </w:rPr>
            </w:pPr>
            <w:r>
              <w:rPr>
                <w:rFonts w:hint="default" w:ascii="宋体" w:hAnsi="宋体" w:eastAsia="宋体"/>
                <w:color w:val="000000"/>
                <w:sz w:val="20"/>
                <w:szCs w:val="24"/>
              </w:rPr>
              <w:t>4300</w:t>
            </w:r>
          </w:p>
        </w:tc>
        <w:tc>
          <w:tcPr>
            <w:tcW w:w="15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587EBF">
            <w:pPr>
              <w:spacing w:beforeLines="0" w:afterLines="0" w:line="240" w:lineRule="exact"/>
              <w:jc w:val="center"/>
              <w:rPr>
                <w:rFonts w:hint="eastAsia" w:ascii="楷体" w:hAnsi="楷体" w:eastAsia="楷体" w:cs="楷体"/>
                <w:color w:val="000000"/>
                <w:sz w:val="21"/>
                <w:szCs w:val="21"/>
              </w:rPr>
            </w:pPr>
          </w:p>
        </w:tc>
      </w:tr>
      <w:tr w14:paraId="6495B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590" w:hRule="atLeast"/>
        </w:trPr>
        <w:tc>
          <w:tcPr>
            <w:tcW w:w="680" w:type="dxa"/>
            <w:vMerge w:val="continue"/>
            <w:tcBorders>
              <w:top w:val="nil"/>
              <w:left w:val="single" w:color="000000" w:sz="4" w:space="0"/>
              <w:bottom w:val="nil"/>
              <w:right w:val="single" w:color="000000" w:sz="4" w:space="0"/>
              <w:tl2br w:val="nil"/>
              <w:tr2bl w:val="nil"/>
            </w:tcBorders>
            <w:noWrap w:val="0"/>
            <w:vAlign w:val="center"/>
          </w:tcPr>
          <w:p w14:paraId="55119D06">
            <w:pPr>
              <w:widowControl/>
              <w:spacing w:beforeLines="0" w:afterLines="0" w:line="240" w:lineRule="exact"/>
              <w:jc w:val="center"/>
              <w:rPr>
                <w:rFonts w:hint="eastAsia" w:ascii="楷体" w:hAnsi="楷体" w:eastAsia="楷体" w:cs="楷体"/>
                <w:color w:val="000000"/>
                <w:kern w:val="0"/>
                <w:sz w:val="21"/>
                <w:szCs w:val="21"/>
                <w:lang w:bidi="ar"/>
              </w:rPr>
            </w:pP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D19399">
            <w:pPr>
              <w:spacing w:line="240" w:lineRule="exact"/>
              <w:jc w:val="center"/>
              <w:rPr>
                <w:rFonts w:hint="eastAsia" w:ascii="楷体" w:hAnsi="楷体" w:eastAsia="楷体" w:cs="楷体"/>
                <w:color w:val="000000"/>
                <w:sz w:val="21"/>
                <w:szCs w:val="21"/>
              </w:rPr>
            </w:pPr>
            <w:r>
              <w:rPr>
                <w:rFonts w:hint="default" w:ascii="宋体" w:hAnsi="宋体" w:eastAsia="宋体"/>
                <w:color w:val="000000"/>
                <w:sz w:val="20"/>
                <w:szCs w:val="24"/>
              </w:rPr>
              <w:t>1-20</w:t>
            </w:r>
          </w:p>
        </w:tc>
        <w:tc>
          <w:tcPr>
            <w:tcW w:w="13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260F35">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琼脂粉</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1799DD">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250g/瓶</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97591D">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瓶</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160103">
            <w:pPr>
              <w:spacing w:beforeLines="0" w:afterLines="0" w:line="240" w:lineRule="exact"/>
              <w:jc w:val="center"/>
              <w:rPr>
                <w:rFonts w:hint="eastAsia" w:ascii="楷体" w:hAnsi="楷体" w:eastAsia="楷体" w:cs="楷体"/>
                <w:color w:val="000000"/>
                <w:sz w:val="21"/>
                <w:szCs w:val="21"/>
              </w:rPr>
            </w:pP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72C142">
            <w:pPr>
              <w:spacing w:beforeLines="0" w:afterLines="0" w:line="240" w:lineRule="exact"/>
              <w:jc w:val="center"/>
              <w:rPr>
                <w:rFonts w:hint="eastAsia" w:ascii="楷体" w:hAnsi="楷体" w:eastAsia="楷体" w:cs="楷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1C37B5">
            <w:pPr>
              <w:spacing w:line="240" w:lineRule="exact"/>
              <w:jc w:val="center"/>
              <w:rPr>
                <w:rFonts w:hint="default" w:ascii="宋体" w:hAnsi="宋体" w:eastAsia="宋体"/>
                <w:color w:val="000000"/>
                <w:sz w:val="20"/>
                <w:szCs w:val="24"/>
              </w:rPr>
            </w:pPr>
            <w:r>
              <w:rPr>
                <w:rFonts w:hint="default" w:ascii="宋体" w:hAnsi="宋体" w:eastAsia="宋体"/>
                <w:color w:val="000000"/>
                <w:sz w:val="20"/>
                <w:szCs w:val="24"/>
              </w:rPr>
              <w:t>1</w:t>
            </w:r>
          </w:p>
        </w:tc>
        <w:tc>
          <w:tcPr>
            <w:tcW w:w="15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CEE3B4">
            <w:pPr>
              <w:spacing w:beforeLines="0" w:afterLines="0" w:line="240" w:lineRule="exact"/>
              <w:jc w:val="center"/>
              <w:rPr>
                <w:rFonts w:hint="eastAsia" w:ascii="楷体" w:hAnsi="楷体" w:eastAsia="楷体" w:cs="楷体"/>
                <w:color w:val="000000"/>
                <w:sz w:val="21"/>
                <w:szCs w:val="21"/>
              </w:rPr>
            </w:pPr>
          </w:p>
        </w:tc>
      </w:tr>
      <w:tr w14:paraId="663B5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590" w:hRule="atLeast"/>
        </w:trPr>
        <w:tc>
          <w:tcPr>
            <w:tcW w:w="680" w:type="dxa"/>
            <w:vMerge w:val="continue"/>
            <w:tcBorders>
              <w:top w:val="nil"/>
              <w:left w:val="single" w:color="000000" w:sz="4" w:space="0"/>
              <w:bottom w:val="nil"/>
              <w:right w:val="single" w:color="000000" w:sz="4" w:space="0"/>
              <w:tl2br w:val="nil"/>
              <w:tr2bl w:val="nil"/>
            </w:tcBorders>
            <w:noWrap w:val="0"/>
            <w:vAlign w:val="center"/>
          </w:tcPr>
          <w:p w14:paraId="2FC521AF">
            <w:pPr>
              <w:widowControl/>
              <w:spacing w:beforeLines="0" w:afterLines="0" w:line="240" w:lineRule="exact"/>
              <w:jc w:val="center"/>
              <w:rPr>
                <w:rFonts w:hint="eastAsia" w:ascii="楷体" w:hAnsi="楷体" w:eastAsia="楷体" w:cs="楷体"/>
                <w:color w:val="000000"/>
                <w:kern w:val="0"/>
                <w:sz w:val="21"/>
                <w:szCs w:val="21"/>
                <w:lang w:bidi="ar"/>
              </w:rPr>
            </w:pP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4121A7">
            <w:pPr>
              <w:spacing w:line="240" w:lineRule="exact"/>
              <w:jc w:val="center"/>
              <w:rPr>
                <w:rFonts w:hint="eastAsia" w:ascii="楷体" w:hAnsi="楷体" w:eastAsia="楷体" w:cs="楷体"/>
                <w:color w:val="000000"/>
                <w:sz w:val="21"/>
                <w:szCs w:val="21"/>
              </w:rPr>
            </w:pPr>
            <w:r>
              <w:rPr>
                <w:rFonts w:hint="default" w:ascii="宋体" w:hAnsi="宋体" w:eastAsia="宋体"/>
                <w:color w:val="000000"/>
                <w:sz w:val="20"/>
                <w:szCs w:val="24"/>
              </w:rPr>
              <w:t>1-21</w:t>
            </w:r>
          </w:p>
        </w:tc>
        <w:tc>
          <w:tcPr>
            <w:tcW w:w="13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7C4449">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营养琼脂培养基平板</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68A917">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90mm 10块/包</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E9D9DF">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块</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3BC6FB">
            <w:pPr>
              <w:spacing w:beforeLines="0" w:afterLines="0" w:line="240" w:lineRule="exact"/>
              <w:jc w:val="center"/>
              <w:rPr>
                <w:rFonts w:hint="eastAsia" w:ascii="楷体" w:hAnsi="楷体" w:eastAsia="楷体" w:cs="楷体"/>
                <w:color w:val="000000"/>
                <w:sz w:val="21"/>
                <w:szCs w:val="21"/>
              </w:rPr>
            </w:pP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FC419D">
            <w:pPr>
              <w:spacing w:beforeLines="0" w:afterLines="0" w:line="240" w:lineRule="exact"/>
              <w:jc w:val="center"/>
              <w:rPr>
                <w:rFonts w:hint="eastAsia" w:ascii="楷体" w:hAnsi="楷体" w:eastAsia="楷体" w:cs="楷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9CDCD2">
            <w:pPr>
              <w:spacing w:line="240" w:lineRule="exact"/>
              <w:jc w:val="center"/>
              <w:rPr>
                <w:rFonts w:hint="default" w:ascii="宋体" w:hAnsi="宋体" w:eastAsia="宋体"/>
                <w:color w:val="000000"/>
                <w:sz w:val="20"/>
                <w:szCs w:val="24"/>
              </w:rPr>
            </w:pPr>
            <w:r>
              <w:rPr>
                <w:rFonts w:hint="default" w:ascii="宋体" w:hAnsi="宋体" w:eastAsia="宋体"/>
                <w:color w:val="000000"/>
                <w:sz w:val="20"/>
                <w:szCs w:val="24"/>
              </w:rPr>
              <w:t>1505</w:t>
            </w:r>
          </w:p>
        </w:tc>
        <w:tc>
          <w:tcPr>
            <w:tcW w:w="15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96EF45">
            <w:pPr>
              <w:spacing w:beforeLines="0" w:afterLines="0" w:line="240" w:lineRule="exact"/>
              <w:jc w:val="center"/>
              <w:rPr>
                <w:rFonts w:hint="eastAsia" w:ascii="楷体" w:hAnsi="楷体" w:eastAsia="楷体" w:cs="楷体"/>
                <w:color w:val="000000"/>
                <w:sz w:val="21"/>
                <w:szCs w:val="21"/>
              </w:rPr>
            </w:pPr>
          </w:p>
        </w:tc>
      </w:tr>
      <w:tr w14:paraId="2D7D0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590" w:hRule="atLeast"/>
        </w:trPr>
        <w:tc>
          <w:tcPr>
            <w:tcW w:w="680" w:type="dxa"/>
            <w:vMerge w:val="continue"/>
            <w:tcBorders>
              <w:top w:val="nil"/>
              <w:left w:val="single" w:color="000000" w:sz="4" w:space="0"/>
              <w:bottom w:val="nil"/>
              <w:right w:val="single" w:color="000000" w:sz="4" w:space="0"/>
              <w:tl2br w:val="nil"/>
              <w:tr2bl w:val="nil"/>
            </w:tcBorders>
            <w:noWrap w:val="0"/>
            <w:vAlign w:val="center"/>
          </w:tcPr>
          <w:p w14:paraId="301530B0">
            <w:pPr>
              <w:widowControl/>
              <w:spacing w:beforeLines="0" w:afterLines="0" w:line="240" w:lineRule="exact"/>
              <w:jc w:val="center"/>
              <w:rPr>
                <w:rFonts w:hint="eastAsia" w:ascii="楷体" w:hAnsi="楷体" w:eastAsia="楷体" w:cs="楷体"/>
                <w:color w:val="000000"/>
                <w:kern w:val="0"/>
                <w:sz w:val="21"/>
                <w:szCs w:val="21"/>
                <w:lang w:bidi="ar"/>
              </w:rPr>
            </w:pP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321CF4">
            <w:pPr>
              <w:spacing w:line="240" w:lineRule="exact"/>
              <w:jc w:val="center"/>
              <w:rPr>
                <w:rFonts w:hint="eastAsia" w:ascii="楷体" w:hAnsi="楷体" w:eastAsia="楷体" w:cs="楷体"/>
                <w:color w:val="000000"/>
                <w:sz w:val="21"/>
                <w:szCs w:val="21"/>
              </w:rPr>
            </w:pPr>
            <w:r>
              <w:rPr>
                <w:rFonts w:hint="default" w:ascii="宋体" w:hAnsi="宋体" w:eastAsia="宋体"/>
                <w:color w:val="000000"/>
                <w:sz w:val="20"/>
                <w:szCs w:val="24"/>
              </w:rPr>
              <w:t>1-22</w:t>
            </w:r>
          </w:p>
        </w:tc>
        <w:tc>
          <w:tcPr>
            <w:tcW w:w="13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E4260A">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乙肝五项检测卡（胶体金法）</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0DCFFF">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卡型：25人份/盒 外带配件</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9F60A2">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盒</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5C63CC">
            <w:pPr>
              <w:spacing w:beforeLines="0" w:afterLines="0" w:line="240" w:lineRule="exact"/>
              <w:jc w:val="center"/>
              <w:rPr>
                <w:rFonts w:hint="eastAsia" w:ascii="楷体" w:hAnsi="楷体" w:eastAsia="楷体" w:cs="楷体"/>
                <w:color w:val="000000"/>
                <w:sz w:val="21"/>
                <w:szCs w:val="21"/>
              </w:rPr>
            </w:pP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157968">
            <w:pPr>
              <w:spacing w:beforeLines="0" w:afterLines="0" w:line="240" w:lineRule="exact"/>
              <w:jc w:val="center"/>
              <w:rPr>
                <w:rFonts w:hint="eastAsia" w:ascii="楷体" w:hAnsi="楷体" w:eastAsia="楷体" w:cs="楷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E58F4D">
            <w:pPr>
              <w:spacing w:line="240" w:lineRule="exact"/>
              <w:jc w:val="center"/>
              <w:rPr>
                <w:rFonts w:hint="default" w:ascii="宋体" w:hAnsi="宋体" w:eastAsia="宋体"/>
                <w:color w:val="000000"/>
                <w:sz w:val="20"/>
                <w:szCs w:val="24"/>
              </w:rPr>
            </w:pPr>
            <w:r>
              <w:rPr>
                <w:rFonts w:hint="default" w:ascii="宋体" w:hAnsi="宋体" w:eastAsia="宋体"/>
                <w:color w:val="000000"/>
                <w:sz w:val="20"/>
                <w:szCs w:val="24"/>
              </w:rPr>
              <w:t>1</w:t>
            </w:r>
          </w:p>
        </w:tc>
        <w:tc>
          <w:tcPr>
            <w:tcW w:w="15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AAF277">
            <w:pPr>
              <w:spacing w:beforeLines="0" w:afterLines="0" w:line="240" w:lineRule="exact"/>
              <w:jc w:val="center"/>
              <w:rPr>
                <w:rFonts w:hint="eastAsia" w:ascii="楷体" w:hAnsi="楷体" w:eastAsia="楷体" w:cs="楷体"/>
                <w:color w:val="000000"/>
                <w:sz w:val="21"/>
                <w:szCs w:val="21"/>
              </w:rPr>
            </w:pPr>
          </w:p>
        </w:tc>
      </w:tr>
      <w:tr w14:paraId="1EC12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590" w:hRule="atLeast"/>
        </w:trPr>
        <w:tc>
          <w:tcPr>
            <w:tcW w:w="680" w:type="dxa"/>
            <w:vMerge w:val="continue"/>
            <w:tcBorders>
              <w:top w:val="nil"/>
              <w:left w:val="single" w:color="000000" w:sz="4" w:space="0"/>
              <w:bottom w:val="nil"/>
              <w:right w:val="single" w:color="000000" w:sz="4" w:space="0"/>
              <w:tl2br w:val="nil"/>
              <w:tr2bl w:val="nil"/>
            </w:tcBorders>
            <w:noWrap w:val="0"/>
            <w:vAlign w:val="center"/>
          </w:tcPr>
          <w:p w14:paraId="3D5875FC">
            <w:pPr>
              <w:widowControl/>
              <w:spacing w:beforeLines="0" w:afterLines="0" w:line="240" w:lineRule="exact"/>
              <w:jc w:val="center"/>
              <w:rPr>
                <w:rFonts w:hint="eastAsia" w:ascii="楷体" w:hAnsi="楷体" w:eastAsia="楷体" w:cs="楷体"/>
                <w:color w:val="000000"/>
                <w:kern w:val="0"/>
                <w:sz w:val="21"/>
                <w:szCs w:val="21"/>
                <w:lang w:bidi="ar"/>
              </w:rPr>
            </w:pP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E02FFE">
            <w:pPr>
              <w:spacing w:line="240" w:lineRule="exact"/>
              <w:jc w:val="center"/>
              <w:rPr>
                <w:rFonts w:hint="eastAsia" w:ascii="楷体" w:hAnsi="楷体" w:eastAsia="楷体" w:cs="楷体"/>
                <w:color w:val="000000"/>
                <w:sz w:val="21"/>
                <w:szCs w:val="21"/>
              </w:rPr>
            </w:pPr>
            <w:r>
              <w:rPr>
                <w:rFonts w:hint="default" w:ascii="宋体" w:hAnsi="宋体" w:eastAsia="宋体"/>
                <w:color w:val="000000"/>
                <w:sz w:val="20"/>
                <w:szCs w:val="24"/>
              </w:rPr>
              <w:t>1-23</w:t>
            </w:r>
          </w:p>
        </w:tc>
        <w:tc>
          <w:tcPr>
            <w:tcW w:w="13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B89E4D">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一次性使用真空采血管</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03C671">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血沉试验管2ml （1:4）玻璃 海拔200m</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3B3A1D">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支</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7BC79B">
            <w:pPr>
              <w:spacing w:beforeLines="0" w:afterLines="0" w:line="240" w:lineRule="exact"/>
              <w:jc w:val="center"/>
              <w:rPr>
                <w:rFonts w:hint="eastAsia" w:ascii="楷体" w:hAnsi="楷体" w:eastAsia="楷体" w:cs="楷体"/>
                <w:color w:val="000000"/>
                <w:sz w:val="21"/>
                <w:szCs w:val="21"/>
              </w:rPr>
            </w:pP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9AA74A">
            <w:pPr>
              <w:spacing w:beforeLines="0" w:afterLines="0" w:line="240" w:lineRule="exact"/>
              <w:jc w:val="center"/>
              <w:rPr>
                <w:rFonts w:hint="eastAsia" w:ascii="楷体" w:hAnsi="楷体" w:eastAsia="楷体" w:cs="楷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5E0244">
            <w:pPr>
              <w:spacing w:line="240" w:lineRule="exact"/>
              <w:jc w:val="center"/>
              <w:rPr>
                <w:rFonts w:hint="default" w:ascii="宋体" w:hAnsi="宋体" w:eastAsia="宋体"/>
                <w:color w:val="000000"/>
                <w:sz w:val="20"/>
                <w:szCs w:val="24"/>
              </w:rPr>
            </w:pPr>
            <w:r>
              <w:rPr>
                <w:rFonts w:hint="default" w:ascii="宋体" w:hAnsi="宋体" w:eastAsia="宋体"/>
                <w:color w:val="000000"/>
                <w:sz w:val="20"/>
                <w:szCs w:val="24"/>
              </w:rPr>
              <w:t>50</w:t>
            </w:r>
          </w:p>
        </w:tc>
        <w:tc>
          <w:tcPr>
            <w:tcW w:w="15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6B7B40">
            <w:pPr>
              <w:spacing w:beforeLines="0" w:afterLines="0" w:line="240" w:lineRule="exact"/>
              <w:jc w:val="center"/>
              <w:rPr>
                <w:rFonts w:hint="eastAsia" w:ascii="楷体" w:hAnsi="楷体" w:eastAsia="楷体" w:cs="楷体"/>
                <w:color w:val="000000"/>
                <w:sz w:val="21"/>
                <w:szCs w:val="21"/>
              </w:rPr>
            </w:pPr>
          </w:p>
        </w:tc>
      </w:tr>
      <w:tr w14:paraId="2CF5B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590" w:hRule="atLeast"/>
        </w:trPr>
        <w:tc>
          <w:tcPr>
            <w:tcW w:w="680" w:type="dxa"/>
            <w:vMerge w:val="continue"/>
            <w:tcBorders>
              <w:top w:val="nil"/>
              <w:left w:val="single" w:color="000000" w:sz="4" w:space="0"/>
              <w:bottom w:val="nil"/>
              <w:right w:val="single" w:color="000000" w:sz="4" w:space="0"/>
              <w:tl2br w:val="nil"/>
              <w:tr2bl w:val="nil"/>
            </w:tcBorders>
            <w:noWrap w:val="0"/>
            <w:vAlign w:val="center"/>
          </w:tcPr>
          <w:p w14:paraId="77798D20">
            <w:pPr>
              <w:widowControl/>
              <w:spacing w:beforeLines="0" w:afterLines="0" w:line="240" w:lineRule="exact"/>
              <w:jc w:val="center"/>
              <w:rPr>
                <w:rFonts w:hint="eastAsia" w:ascii="楷体" w:hAnsi="楷体" w:eastAsia="楷体" w:cs="楷体"/>
                <w:color w:val="000000"/>
                <w:kern w:val="0"/>
                <w:sz w:val="21"/>
                <w:szCs w:val="21"/>
                <w:lang w:bidi="ar"/>
              </w:rPr>
            </w:pP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774C05">
            <w:pPr>
              <w:spacing w:line="240" w:lineRule="exact"/>
              <w:jc w:val="center"/>
              <w:rPr>
                <w:rFonts w:hint="eastAsia" w:ascii="楷体" w:hAnsi="楷体" w:eastAsia="楷体" w:cs="楷体"/>
                <w:color w:val="000000"/>
                <w:sz w:val="21"/>
                <w:szCs w:val="21"/>
              </w:rPr>
            </w:pPr>
            <w:r>
              <w:rPr>
                <w:rFonts w:hint="default" w:ascii="宋体" w:hAnsi="宋体" w:eastAsia="宋体"/>
                <w:color w:val="000000"/>
                <w:sz w:val="20"/>
                <w:szCs w:val="24"/>
              </w:rPr>
              <w:t>1-24</w:t>
            </w:r>
          </w:p>
        </w:tc>
        <w:tc>
          <w:tcPr>
            <w:tcW w:w="13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D12C47">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便隐血检测试纸（胶体金免疫层分析）</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C8A2FE">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100条/盒</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CDD4FB">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盒</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7A145C">
            <w:pPr>
              <w:spacing w:beforeLines="0" w:afterLines="0" w:line="240" w:lineRule="exact"/>
              <w:jc w:val="center"/>
              <w:rPr>
                <w:rFonts w:hint="eastAsia" w:ascii="楷体" w:hAnsi="楷体" w:eastAsia="楷体" w:cs="楷体"/>
                <w:color w:val="000000"/>
                <w:sz w:val="21"/>
                <w:szCs w:val="21"/>
              </w:rPr>
            </w:pP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94DE5E">
            <w:pPr>
              <w:spacing w:beforeLines="0" w:afterLines="0" w:line="240" w:lineRule="exact"/>
              <w:jc w:val="center"/>
              <w:rPr>
                <w:rFonts w:hint="eastAsia" w:ascii="楷体" w:hAnsi="楷体" w:eastAsia="楷体" w:cs="楷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03A7B7">
            <w:pPr>
              <w:spacing w:line="240" w:lineRule="exact"/>
              <w:jc w:val="center"/>
              <w:rPr>
                <w:rFonts w:hint="default" w:ascii="宋体" w:hAnsi="宋体" w:eastAsia="宋体"/>
                <w:color w:val="000000"/>
                <w:sz w:val="20"/>
                <w:szCs w:val="24"/>
              </w:rPr>
            </w:pPr>
            <w:r>
              <w:rPr>
                <w:rFonts w:hint="default" w:ascii="宋体" w:hAnsi="宋体" w:eastAsia="宋体"/>
                <w:color w:val="000000"/>
                <w:sz w:val="20"/>
                <w:szCs w:val="24"/>
              </w:rPr>
              <w:t>1</w:t>
            </w:r>
          </w:p>
        </w:tc>
        <w:tc>
          <w:tcPr>
            <w:tcW w:w="15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E44300">
            <w:pPr>
              <w:spacing w:beforeLines="0" w:afterLines="0" w:line="240" w:lineRule="exact"/>
              <w:jc w:val="center"/>
              <w:rPr>
                <w:rFonts w:hint="eastAsia" w:ascii="楷体" w:hAnsi="楷体" w:eastAsia="楷体" w:cs="楷体"/>
                <w:color w:val="000000"/>
                <w:sz w:val="21"/>
                <w:szCs w:val="21"/>
              </w:rPr>
            </w:pPr>
          </w:p>
        </w:tc>
      </w:tr>
      <w:tr w14:paraId="31DC2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590" w:hRule="atLeast"/>
        </w:trPr>
        <w:tc>
          <w:tcPr>
            <w:tcW w:w="680" w:type="dxa"/>
            <w:vMerge w:val="continue"/>
            <w:tcBorders>
              <w:top w:val="nil"/>
              <w:left w:val="single" w:color="000000" w:sz="4" w:space="0"/>
              <w:bottom w:val="nil"/>
              <w:right w:val="single" w:color="000000" w:sz="4" w:space="0"/>
              <w:tl2br w:val="nil"/>
              <w:tr2bl w:val="nil"/>
            </w:tcBorders>
            <w:noWrap w:val="0"/>
            <w:vAlign w:val="center"/>
          </w:tcPr>
          <w:p w14:paraId="6C71B64A">
            <w:pPr>
              <w:widowControl/>
              <w:spacing w:beforeLines="0" w:afterLines="0" w:line="240" w:lineRule="exact"/>
              <w:jc w:val="center"/>
              <w:rPr>
                <w:rFonts w:hint="eastAsia" w:ascii="楷体" w:hAnsi="楷体" w:eastAsia="楷体" w:cs="楷体"/>
                <w:color w:val="000000"/>
                <w:kern w:val="0"/>
                <w:sz w:val="21"/>
                <w:szCs w:val="21"/>
                <w:lang w:bidi="ar"/>
              </w:rPr>
            </w:pP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F399B7">
            <w:pPr>
              <w:spacing w:line="240" w:lineRule="exact"/>
              <w:jc w:val="center"/>
              <w:rPr>
                <w:rFonts w:hint="eastAsia" w:ascii="楷体" w:hAnsi="楷体" w:eastAsia="楷体" w:cs="楷体"/>
                <w:color w:val="000000"/>
                <w:sz w:val="21"/>
                <w:szCs w:val="21"/>
              </w:rPr>
            </w:pPr>
            <w:r>
              <w:rPr>
                <w:rFonts w:hint="default" w:ascii="宋体" w:hAnsi="宋体" w:eastAsia="宋体"/>
                <w:color w:val="000000"/>
                <w:sz w:val="20"/>
                <w:szCs w:val="24"/>
              </w:rPr>
              <w:t>1-25</w:t>
            </w:r>
          </w:p>
        </w:tc>
        <w:tc>
          <w:tcPr>
            <w:tcW w:w="13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D546E5">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塑料量杯</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BC011F">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500ml</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8C6D16">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个</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B54156">
            <w:pPr>
              <w:spacing w:beforeLines="0" w:afterLines="0" w:line="240" w:lineRule="exact"/>
              <w:jc w:val="center"/>
              <w:rPr>
                <w:rFonts w:hint="eastAsia" w:ascii="楷体" w:hAnsi="楷体" w:eastAsia="楷体" w:cs="楷体"/>
                <w:color w:val="000000"/>
                <w:sz w:val="21"/>
                <w:szCs w:val="21"/>
              </w:rPr>
            </w:pP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A6333F">
            <w:pPr>
              <w:spacing w:beforeLines="0" w:afterLines="0" w:line="240" w:lineRule="exact"/>
              <w:jc w:val="center"/>
              <w:rPr>
                <w:rFonts w:hint="eastAsia" w:ascii="楷体" w:hAnsi="楷体" w:eastAsia="楷体" w:cs="楷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33A185">
            <w:pPr>
              <w:spacing w:line="240" w:lineRule="exact"/>
              <w:jc w:val="center"/>
              <w:rPr>
                <w:rFonts w:hint="default" w:ascii="宋体" w:hAnsi="宋体" w:eastAsia="宋体"/>
                <w:color w:val="000000"/>
                <w:sz w:val="20"/>
                <w:szCs w:val="24"/>
              </w:rPr>
            </w:pPr>
            <w:r>
              <w:rPr>
                <w:rFonts w:hint="default" w:ascii="宋体" w:hAnsi="宋体" w:eastAsia="宋体"/>
                <w:color w:val="000000"/>
                <w:sz w:val="20"/>
                <w:szCs w:val="24"/>
              </w:rPr>
              <w:t>1</w:t>
            </w:r>
          </w:p>
        </w:tc>
        <w:tc>
          <w:tcPr>
            <w:tcW w:w="15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AA774C">
            <w:pPr>
              <w:spacing w:beforeLines="0" w:afterLines="0" w:line="240" w:lineRule="exact"/>
              <w:jc w:val="center"/>
              <w:rPr>
                <w:rFonts w:hint="eastAsia" w:ascii="楷体" w:hAnsi="楷体" w:eastAsia="楷体" w:cs="楷体"/>
                <w:color w:val="000000"/>
                <w:sz w:val="21"/>
                <w:szCs w:val="21"/>
              </w:rPr>
            </w:pPr>
          </w:p>
        </w:tc>
      </w:tr>
      <w:tr w14:paraId="65219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590" w:hRule="atLeast"/>
        </w:trPr>
        <w:tc>
          <w:tcPr>
            <w:tcW w:w="680" w:type="dxa"/>
            <w:vMerge w:val="continue"/>
            <w:tcBorders>
              <w:top w:val="nil"/>
              <w:left w:val="single" w:color="000000" w:sz="4" w:space="0"/>
              <w:bottom w:val="single" w:color="auto" w:sz="4" w:space="0"/>
              <w:right w:val="single" w:color="000000" w:sz="4" w:space="0"/>
              <w:tl2br w:val="nil"/>
              <w:tr2bl w:val="nil"/>
            </w:tcBorders>
            <w:noWrap w:val="0"/>
            <w:vAlign w:val="center"/>
          </w:tcPr>
          <w:p w14:paraId="71CEF21C">
            <w:pPr>
              <w:widowControl/>
              <w:spacing w:beforeLines="0" w:afterLines="0" w:line="240" w:lineRule="exact"/>
              <w:jc w:val="center"/>
              <w:rPr>
                <w:rFonts w:hint="eastAsia" w:ascii="楷体" w:hAnsi="楷体" w:eastAsia="楷体" w:cs="楷体"/>
                <w:color w:val="000000"/>
                <w:kern w:val="0"/>
                <w:sz w:val="21"/>
                <w:szCs w:val="21"/>
                <w:lang w:bidi="ar"/>
              </w:rPr>
            </w:pPr>
          </w:p>
        </w:tc>
        <w:tc>
          <w:tcPr>
            <w:tcW w:w="696" w:type="dxa"/>
            <w:tcBorders>
              <w:top w:val="single" w:color="000000" w:sz="4" w:space="0"/>
              <w:left w:val="single" w:color="000000" w:sz="4" w:space="0"/>
              <w:bottom w:val="single" w:color="auto" w:sz="4" w:space="0"/>
              <w:right w:val="single" w:color="000000" w:sz="4" w:space="0"/>
              <w:tl2br w:val="nil"/>
              <w:tr2bl w:val="nil"/>
            </w:tcBorders>
            <w:noWrap w:val="0"/>
            <w:vAlign w:val="center"/>
          </w:tcPr>
          <w:p w14:paraId="59176828">
            <w:pPr>
              <w:spacing w:line="240" w:lineRule="exact"/>
              <w:jc w:val="center"/>
              <w:rPr>
                <w:rFonts w:hint="default" w:ascii="宋体" w:hAnsi="宋体" w:eastAsia="宋体"/>
                <w:color w:val="000000"/>
                <w:sz w:val="20"/>
                <w:szCs w:val="24"/>
              </w:rPr>
            </w:pPr>
            <w:r>
              <w:rPr>
                <w:rFonts w:hint="default" w:ascii="宋体" w:hAnsi="宋体" w:eastAsia="宋体"/>
                <w:color w:val="000000"/>
                <w:sz w:val="20"/>
                <w:szCs w:val="24"/>
              </w:rPr>
              <w:t>1-26</w:t>
            </w:r>
          </w:p>
        </w:tc>
        <w:tc>
          <w:tcPr>
            <w:tcW w:w="1374" w:type="dxa"/>
            <w:tcBorders>
              <w:top w:val="single" w:color="000000" w:sz="4" w:space="0"/>
              <w:left w:val="single" w:color="000000" w:sz="4" w:space="0"/>
              <w:bottom w:val="single" w:color="auto" w:sz="4" w:space="0"/>
              <w:right w:val="single" w:color="000000" w:sz="4" w:space="0"/>
              <w:tl2br w:val="nil"/>
              <w:tr2bl w:val="nil"/>
            </w:tcBorders>
            <w:noWrap w:val="0"/>
            <w:vAlign w:val="center"/>
          </w:tcPr>
          <w:p w14:paraId="159F6620">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塑料量杯</w:t>
            </w:r>
          </w:p>
        </w:tc>
        <w:tc>
          <w:tcPr>
            <w:tcW w:w="1065" w:type="dxa"/>
            <w:tcBorders>
              <w:top w:val="single" w:color="000000" w:sz="4" w:space="0"/>
              <w:left w:val="single" w:color="000000" w:sz="4" w:space="0"/>
              <w:bottom w:val="single" w:color="auto" w:sz="4" w:space="0"/>
              <w:right w:val="single" w:color="000000" w:sz="4" w:space="0"/>
              <w:tl2br w:val="nil"/>
              <w:tr2bl w:val="nil"/>
            </w:tcBorders>
            <w:noWrap w:val="0"/>
            <w:vAlign w:val="center"/>
          </w:tcPr>
          <w:p w14:paraId="21A160A2">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1000ml</w:t>
            </w:r>
          </w:p>
        </w:tc>
        <w:tc>
          <w:tcPr>
            <w:tcW w:w="840" w:type="dxa"/>
            <w:tcBorders>
              <w:top w:val="single" w:color="000000" w:sz="4" w:space="0"/>
              <w:left w:val="single" w:color="000000" w:sz="4" w:space="0"/>
              <w:bottom w:val="single" w:color="auto" w:sz="4" w:space="0"/>
              <w:right w:val="single" w:color="000000" w:sz="4" w:space="0"/>
              <w:tl2br w:val="nil"/>
              <w:tr2bl w:val="nil"/>
            </w:tcBorders>
            <w:noWrap w:val="0"/>
            <w:vAlign w:val="center"/>
          </w:tcPr>
          <w:p w14:paraId="59A6308C">
            <w:pPr>
              <w:spacing w:line="240" w:lineRule="exact"/>
              <w:rPr>
                <w:rFonts w:hint="eastAsia" w:ascii="楷体" w:hAnsi="楷体" w:eastAsia="楷体" w:cs="楷体"/>
                <w:color w:val="000000"/>
                <w:sz w:val="21"/>
                <w:szCs w:val="21"/>
              </w:rPr>
            </w:pPr>
            <w:r>
              <w:rPr>
                <w:rFonts w:hint="default" w:ascii="宋体" w:hAnsi="宋体" w:eastAsia="宋体"/>
                <w:color w:val="000000"/>
                <w:sz w:val="20"/>
                <w:szCs w:val="24"/>
              </w:rPr>
              <w:t>个</w:t>
            </w:r>
          </w:p>
        </w:tc>
        <w:tc>
          <w:tcPr>
            <w:tcW w:w="1155" w:type="dxa"/>
            <w:tcBorders>
              <w:top w:val="single" w:color="000000" w:sz="4" w:space="0"/>
              <w:left w:val="single" w:color="000000" w:sz="4" w:space="0"/>
              <w:bottom w:val="single" w:color="auto" w:sz="4" w:space="0"/>
              <w:right w:val="single" w:color="000000" w:sz="4" w:space="0"/>
              <w:tl2br w:val="nil"/>
              <w:tr2bl w:val="nil"/>
            </w:tcBorders>
            <w:noWrap w:val="0"/>
            <w:vAlign w:val="center"/>
          </w:tcPr>
          <w:p w14:paraId="29C02BFC">
            <w:pPr>
              <w:spacing w:beforeLines="0" w:afterLines="0" w:line="240" w:lineRule="exact"/>
              <w:jc w:val="center"/>
              <w:rPr>
                <w:rFonts w:hint="eastAsia" w:ascii="楷体" w:hAnsi="楷体" w:eastAsia="楷体" w:cs="楷体"/>
                <w:color w:val="000000"/>
                <w:sz w:val="21"/>
                <w:szCs w:val="21"/>
              </w:rPr>
            </w:pPr>
          </w:p>
        </w:tc>
        <w:tc>
          <w:tcPr>
            <w:tcW w:w="525" w:type="dxa"/>
            <w:tcBorders>
              <w:top w:val="single" w:color="000000" w:sz="4" w:space="0"/>
              <w:left w:val="single" w:color="000000" w:sz="4" w:space="0"/>
              <w:bottom w:val="single" w:color="auto" w:sz="4" w:space="0"/>
              <w:right w:val="single" w:color="000000" w:sz="4" w:space="0"/>
              <w:tl2br w:val="nil"/>
              <w:tr2bl w:val="nil"/>
            </w:tcBorders>
            <w:noWrap w:val="0"/>
            <w:vAlign w:val="center"/>
          </w:tcPr>
          <w:p w14:paraId="5B59965B">
            <w:pPr>
              <w:spacing w:beforeLines="0" w:afterLines="0" w:line="240" w:lineRule="exact"/>
              <w:jc w:val="center"/>
              <w:rPr>
                <w:rFonts w:hint="eastAsia" w:ascii="楷体" w:hAnsi="楷体" w:eastAsia="楷体" w:cs="楷体"/>
                <w:color w:val="000000"/>
                <w:sz w:val="21"/>
                <w:szCs w:val="21"/>
              </w:rPr>
            </w:pPr>
          </w:p>
        </w:tc>
        <w:tc>
          <w:tcPr>
            <w:tcW w:w="945" w:type="dxa"/>
            <w:tcBorders>
              <w:top w:val="single" w:color="000000" w:sz="4" w:space="0"/>
              <w:left w:val="single" w:color="000000" w:sz="4" w:space="0"/>
              <w:bottom w:val="single" w:color="auto" w:sz="4" w:space="0"/>
              <w:right w:val="single" w:color="000000" w:sz="4" w:space="0"/>
              <w:tl2br w:val="nil"/>
              <w:tr2bl w:val="nil"/>
            </w:tcBorders>
            <w:noWrap w:val="0"/>
            <w:vAlign w:val="center"/>
          </w:tcPr>
          <w:p w14:paraId="6AF395AA">
            <w:pPr>
              <w:spacing w:line="240" w:lineRule="exact"/>
              <w:jc w:val="center"/>
              <w:rPr>
                <w:rFonts w:hint="default" w:ascii="宋体" w:hAnsi="宋体" w:eastAsia="宋体"/>
                <w:color w:val="000000"/>
                <w:sz w:val="20"/>
                <w:szCs w:val="24"/>
              </w:rPr>
            </w:pPr>
            <w:r>
              <w:rPr>
                <w:rFonts w:hint="default" w:ascii="宋体" w:hAnsi="宋体" w:eastAsia="宋体"/>
                <w:color w:val="000000"/>
                <w:sz w:val="20"/>
                <w:szCs w:val="24"/>
              </w:rPr>
              <w:t>1</w:t>
            </w:r>
          </w:p>
        </w:tc>
        <w:tc>
          <w:tcPr>
            <w:tcW w:w="15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B6560D">
            <w:pPr>
              <w:spacing w:beforeLines="0" w:afterLines="0" w:line="240" w:lineRule="exact"/>
              <w:jc w:val="center"/>
              <w:rPr>
                <w:rFonts w:hint="eastAsia" w:ascii="楷体" w:hAnsi="楷体" w:eastAsia="楷体" w:cs="楷体"/>
                <w:color w:val="000000"/>
                <w:sz w:val="21"/>
                <w:szCs w:val="21"/>
              </w:rPr>
            </w:pPr>
          </w:p>
        </w:tc>
      </w:tr>
      <w:tr w14:paraId="28EFD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590" w:hRule="atLeast"/>
        </w:trPr>
        <w:tc>
          <w:tcPr>
            <w:tcW w:w="7280" w:type="dxa"/>
            <w:gridSpan w:val="8"/>
            <w:tcBorders>
              <w:top w:val="single" w:color="auto" w:sz="4" w:space="0"/>
              <w:left w:val="single" w:color="000000" w:sz="4" w:space="0"/>
              <w:bottom w:val="single" w:color="000000" w:sz="4" w:space="0"/>
              <w:right w:val="single" w:color="000000" w:sz="4" w:space="0"/>
              <w:tl2br w:val="nil"/>
              <w:tr2bl w:val="nil"/>
            </w:tcBorders>
            <w:noWrap w:val="0"/>
            <w:vAlign w:val="center"/>
          </w:tcPr>
          <w:p w14:paraId="578A3571">
            <w:pPr>
              <w:spacing w:line="240" w:lineRule="exact"/>
              <w:jc w:val="right"/>
              <w:rPr>
                <w:rFonts w:hint="default" w:ascii="宋体" w:hAnsi="宋体" w:eastAsia="宋体"/>
                <w:color w:val="000000"/>
                <w:sz w:val="20"/>
                <w:szCs w:val="24"/>
              </w:rPr>
            </w:pPr>
            <w:r>
              <w:rPr>
                <w:rFonts w:hint="default" w:ascii="宋体" w:hAnsi="宋体" w:eastAsia="宋体"/>
                <w:color w:val="000000"/>
                <w:sz w:val="20"/>
                <w:szCs w:val="24"/>
              </w:rPr>
              <w:t>合计</w:t>
            </w:r>
          </w:p>
        </w:tc>
        <w:tc>
          <w:tcPr>
            <w:tcW w:w="15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BFE1C8">
            <w:pPr>
              <w:spacing w:beforeLines="0" w:afterLines="0" w:line="240" w:lineRule="exact"/>
              <w:jc w:val="center"/>
              <w:rPr>
                <w:rFonts w:hint="eastAsia" w:ascii="楷体" w:hAnsi="楷体" w:eastAsia="楷体" w:cs="楷体"/>
                <w:color w:val="000000"/>
                <w:sz w:val="21"/>
                <w:szCs w:val="21"/>
              </w:rPr>
            </w:pPr>
          </w:p>
        </w:tc>
      </w:tr>
    </w:tbl>
    <w:p w14:paraId="49456C4C">
      <w:pPr>
        <w:numPr>
          <w:ilvl w:val="0"/>
          <w:numId w:val="0"/>
        </w:numPr>
        <w:spacing w:beforeLines="0" w:afterLines="0"/>
        <w:rPr>
          <w:rFonts w:hint="default" w:ascii="宋体" w:eastAsia="宋体"/>
          <w:sz w:val="21"/>
          <w:szCs w:val="24"/>
        </w:rPr>
      </w:pPr>
    </w:p>
    <w:p w14:paraId="6DE4BD74">
      <w:pPr>
        <w:numPr>
          <w:ilvl w:val="0"/>
          <w:numId w:val="0"/>
        </w:numPr>
        <w:spacing w:beforeLines="0" w:afterLines="0"/>
        <w:rPr>
          <w:rFonts w:hint="default" w:ascii="宋体" w:eastAsia="宋体"/>
          <w:sz w:val="21"/>
          <w:szCs w:val="24"/>
        </w:rPr>
      </w:pPr>
      <w:r>
        <w:rPr>
          <w:rFonts w:hint="default" w:ascii="宋体" w:eastAsia="宋体"/>
          <w:sz w:val="21"/>
          <w:szCs w:val="24"/>
        </w:rPr>
        <w:t xml:space="preserve">供应商（盖公章）：                   </w:t>
      </w:r>
    </w:p>
    <w:p w14:paraId="41BE5AB5">
      <w:pPr>
        <w:numPr>
          <w:ilvl w:val="0"/>
          <w:numId w:val="0"/>
        </w:numPr>
        <w:spacing w:beforeLines="0" w:afterLines="0"/>
        <w:rPr>
          <w:rFonts w:hint="default" w:ascii="宋体" w:eastAsia="宋体"/>
          <w:sz w:val="21"/>
          <w:szCs w:val="24"/>
        </w:rPr>
      </w:pPr>
    </w:p>
    <w:p w14:paraId="54B33760">
      <w:pPr>
        <w:numPr>
          <w:ilvl w:val="0"/>
          <w:numId w:val="0"/>
        </w:numPr>
        <w:spacing w:beforeLines="0" w:afterLines="0"/>
        <w:rPr>
          <w:rFonts w:hint="default" w:ascii="宋体" w:eastAsia="宋体"/>
          <w:sz w:val="21"/>
          <w:szCs w:val="24"/>
        </w:rPr>
      </w:pPr>
      <w:r>
        <w:rPr>
          <w:rFonts w:hint="default" w:ascii="宋体" w:eastAsia="宋体"/>
          <w:sz w:val="21"/>
          <w:szCs w:val="24"/>
        </w:rPr>
        <w:t xml:space="preserve">供应商代表（签字）：                 </w:t>
      </w:r>
    </w:p>
    <w:p w14:paraId="1C5BEFB0">
      <w:pPr>
        <w:numPr>
          <w:ilvl w:val="0"/>
          <w:numId w:val="0"/>
        </w:numPr>
        <w:spacing w:beforeLines="0" w:afterLines="0"/>
        <w:rPr>
          <w:rFonts w:hint="default" w:ascii="宋体" w:eastAsia="宋体"/>
          <w:sz w:val="21"/>
          <w:szCs w:val="24"/>
        </w:rPr>
      </w:pPr>
    </w:p>
    <w:p w14:paraId="096E82F1">
      <w:pPr>
        <w:numPr>
          <w:ilvl w:val="0"/>
          <w:numId w:val="0"/>
        </w:numPr>
        <w:spacing w:beforeLines="0" w:afterLines="0"/>
        <w:rPr>
          <w:rFonts w:hint="default" w:ascii="宋体" w:hAnsi="宋体" w:eastAsia="宋体" w:cs="宋体"/>
          <w:b/>
          <w:w w:val="90"/>
          <w:sz w:val="28"/>
          <w:szCs w:val="28"/>
        </w:rPr>
      </w:pPr>
      <w:r>
        <w:rPr>
          <w:rFonts w:hint="default" w:ascii="宋体" w:eastAsia="宋体"/>
          <w:sz w:val="21"/>
          <w:szCs w:val="24"/>
        </w:rPr>
        <w:t>日   期：2026年       月       日</w:t>
      </w:r>
      <w:bookmarkStart w:id="47" w:name="_Toc279482446"/>
      <w:bookmarkStart w:id="48" w:name="_Toc277925737"/>
    </w:p>
    <w:p w14:paraId="09DD845F">
      <w:pPr>
        <w:pStyle w:val="2"/>
        <w:numPr>
          <w:ilvl w:val="0"/>
          <w:numId w:val="0"/>
        </w:numPr>
        <w:spacing w:before="0" w:beforeLines="0" w:after="0" w:afterLines="0" w:line="240" w:lineRule="auto"/>
        <w:jc w:val="center"/>
        <w:outlineLvl w:val="9"/>
        <w:rPr>
          <w:rFonts w:hint="default" w:ascii="宋体" w:hAnsi="宋体" w:eastAsia="宋体" w:cs="宋体"/>
          <w:w w:val="90"/>
          <w:sz w:val="28"/>
          <w:szCs w:val="28"/>
        </w:rPr>
      </w:pPr>
    </w:p>
    <w:p w14:paraId="455D8D37">
      <w:pPr>
        <w:spacing w:beforeLines="0" w:afterLines="0"/>
        <w:rPr>
          <w:rFonts w:hint="default" w:ascii="宋体" w:hAnsi="宋体" w:eastAsia="宋体" w:cs="宋体"/>
          <w:b/>
          <w:w w:val="90"/>
          <w:sz w:val="28"/>
          <w:szCs w:val="28"/>
        </w:rPr>
      </w:pPr>
    </w:p>
    <w:p w14:paraId="568651FD">
      <w:pPr>
        <w:spacing w:beforeLines="0" w:afterLines="0"/>
        <w:rPr>
          <w:rFonts w:hint="default" w:ascii="宋体" w:hAnsi="宋体" w:eastAsia="宋体" w:cs="宋体"/>
          <w:b/>
          <w:w w:val="90"/>
          <w:sz w:val="28"/>
          <w:szCs w:val="28"/>
        </w:rPr>
      </w:pPr>
    </w:p>
    <w:p w14:paraId="484F8662">
      <w:pPr>
        <w:pStyle w:val="2"/>
        <w:numPr>
          <w:ilvl w:val="0"/>
          <w:numId w:val="0"/>
        </w:numPr>
        <w:spacing w:before="0" w:beforeLines="0" w:after="0" w:afterLines="0" w:line="240" w:lineRule="auto"/>
        <w:jc w:val="center"/>
        <w:outlineLvl w:val="9"/>
        <w:rPr>
          <w:rFonts w:hint="default" w:ascii="宋体" w:hAnsi="宋体" w:eastAsia="宋体" w:cs="宋体"/>
          <w:w w:val="90"/>
          <w:sz w:val="28"/>
          <w:szCs w:val="28"/>
        </w:rPr>
      </w:pPr>
      <w:r>
        <w:rPr>
          <w:rFonts w:hint="default" w:ascii="宋体" w:hAnsi="宋体" w:eastAsia="宋体" w:cs="宋体"/>
          <w:w w:val="90"/>
          <w:sz w:val="28"/>
          <w:szCs w:val="28"/>
        </w:rPr>
        <w:t>三、供应商资格证明文件</w:t>
      </w:r>
    </w:p>
    <w:p w14:paraId="79560152">
      <w:pPr>
        <w:numPr>
          <w:ilvl w:val="0"/>
          <w:numId w:val="0"/>
        </w:numPr>
        <w:spacing w:beforeLines="0" w:afterLines="0"/>
        <w:rPr>
          <w:rFonts w:hint="default" w:ascii="宋体" w:eastAsia="宋体"/>
          <w:sz w:val="21"/>
          <w:szCs w:val="24"/>
        </w:rPr>
      </w:pPr>
    </w:p>
    <w:p w14:paraId="30C1CBD4">
      <w:pPr>
        <w:numPr>
          <w:ilvl w:val="0"/>
          <w:numId w:val="0"/>
        </w:numPr>
        <w:spacing w:beforeLines="0" w:afterLines="0"/>
        <w:rPr>
          <w:rFonts w:hint="default" w:ascii="宋体" w:eastAsia="宋体"/>
          <w:sz w:val="21"/>
          <w:szCs w:val="24"/>
        </w:rPr>
      </w:pPr>
    </w:p>
    <w:p w14:paraId="24A858BB">
      <w:pPr>
        <w:numPr>
          <w:ilvl w:val="0"/>
          <w:numId w:val="0"/>
        </w:numPr>
        <w:spacing w:beforeLines="0" w:afterLines="0"/>
        <w:rPr>
          <w:rFonts w:hint="default" w:ascii="宋体" w:eastAsia="宋体"/>
          <w:sz w:val="21"/>
          <w:szCs w:val="24"/>
        </w:rPr>
      </w:pPr>
    </w:p>
    <w:p w14:paraId="6E17838A">
      <w:pPr>
        <w:numPr>
          <w:ilvl w:val="0"/>
          <w:numId w:val="0"/>
        </w:numPr>
        <w:spacing w:beforeLines="0" w:afterLines="0"/>
        <w:rPr>
          <w:rFonts w:hint="default" w:ascii="宋体" w:eastAsia="宋体"/>
          <w:sz w:val="21"/>
          <w:szCs w:val="24"/>
        </w:rPr>
      </w:pPr>
    </w:p>
    <w:p w14:paraId="76355D45">
      <w:pPr>
        <w:numPr>
          <w:ilvl w:val="0"/>
          <w:numId w:val="0"/>
        </w:numPr>
        <w:spacing w:beforeLines="0" w:afterLines="0"/>
        <w:rPr>
          <w:rFonts w:hint="default" w:ascii="宋体" w:eastAsia="宋体"/>
          <w:sz w:val="21"/>
          <w:szCs w:val="24"/>
        </w:rPr>
      </w:pPr>
    </w:p>
    <w:p w14:paraId="48E3598A">
      <w:pPr>
        <w:numPr>
          <w:ilvl w:val="0"/>
          <w:numId w:val="0"/>
        </w:numPr>
        <w:spacing w:beforeLines="0" w:afterLines="0"/>
        <w:rPr>
          <w:rFonts w:hint="default" w:ascii="宋体" w:eastAsia="宋体"/>
          <w:sz w:val="21"/>
          <w:szCs w:val="24"/>
        </w:rPr>
      </w:pPr>
    </w:p>
    <w:p w14:paraId="0A947B57">
      <w:pPr>
        <w:numPr>
          <w:ilvl w:val="0"/>
          <w:numId w:val="0"/>
        </w:numPr>
        <w:spacing w:beforeLines="0" w:afterLines="0"/>
        <w:rPr>
          <w:rFonts w:hint="default" w:ascii="宋体" w:eastAsia="宋体"/>
          <w:sz w:val="21"/>
          <w:szCs w:val="24"/>
        </w:rPr>
      </w:pPr>
    </w:p>
    <w:p w14:paraId="6A247836">
      <w:pPr>
        <w:numPr>
          <w:ilvl w:val="0"/>
          <w:numId w:val="0"/>
        </w:numPr>
        <w:spacing w:beforeLines="0" w:afterLines="0"/>
        <w:rPr>
          <w:rFonts w:hint="default" w:ascii="宋体" w:eastAsia="宋体"/>
          <w:sz w:val="21"/>
          <w:szCs w:val="24"/>
        </w:rPr>
      </w:pPr>
    </w:p>
    <w:p w14:paraId="27FC449E">
      <w:pPr>
        <w:numPr>
          <w:ilvl w:val="0"/>
          <w:numId w:val="0"/>
        </w:numPr>
        <w:spacing w:beforeLines="0" w:afterLines="0"/>
        <w:rPr>
          <w:rFonts w:hint="default" w:ascii="宋体" w:eastAsia="宋体"/>
          <w:sz w:val="21"/>
          <w:szCs w:val="24"/>
        </w:rPr>
      </w:pPr>
    </w:p>
    <w:p w14:paraId="59C535E6">
      <w:pPr>
        <w:numPr>
          <w:ilvl w:val="0"/>
          <w:numId w:val="0"/>
        </w:numPr>
        <w:spacing w:beforeLines="0" w:afterLines="0"/>
        <w:rPr>
          <w:rFonts w:hint="default" w:ascii="宋体" w:eastAsia="宋体"/>
          <w:sz w:val="21"/>
          <w:szCs w:val="24"/>
        </w:rPr>
      </w:pPr>
    </w:p>
    <w:p w14:paraId="71A8D6D4">
      <w:pPr>
        <w:numPr>
          <w:ilvl w:val="0"/>
          <w:numId w:val="0"/>
        </w:numPr>
        <w:spacing w:beforeLines="0" w:afterLines="0"/>
        <w:rPr>
          <w:rFonts w:hint="default" w:ascii="宋体" w:eastAsia="宋体"/>
          <w:sz w:val="21"/>
          <w:szCs w:val="24"/>
        </w:rPr>
      </w:pPr>
    </w:p>
    <w:p w14:paraId="608E5C43">
      <w:pPr>
        <w:spacing w:beforeLines="0" w:afterLines="0"/>
        <w:rPr>
          <w:rFonts w:hint="default" w:ascii="宋体" w:hAnsi="宋体" w:eastAsia="宋体" w:cs="宋体"/>
          <w:b/>
          <w:w w:val="90"/>
          <w:sz w:val="28"/>
          <w:szCs w:val="28"/>
        </w:rPr>
      </w:pPr>
    </w:p>
    <w:p w14:paraId="2810912F">
      <w:pPr>
        <w:spacing w:beforeLines="0" w:afterLines="0"/>
        <w:jc w:val="center"/>
        <w:rPr>
          <w:rFonts w:hint="default" w:ascii="宋体" w:hAnsi="宋体" w:eastAsia="宋体" w:cs="宋体"/>
          <w:b/>
          <w:w w:val="90"/>
          <w:sz w:val="28"/>
          <w:szCs w:val="28"/>
        </w:rPr>
      </w:pPr>
      <w:r>
        <w:rPr>
          <w:rFonts w:hint="default" w:ascii="宋体" w:hAnsi="宋体" w:eastAsia="宋体" w:cs="宋体"/>
          <w:b/>
          <w:w w:val="90"/>
          <w:sz w:val="28"/>
          <w:szCs w:val="28"/>
        </w:rPr>
        <w:t>四、法定代表人身份证正反两面复印件</w:t>
      </w:r>
    </w:p>
    <w:p w14:paraId="137F506A">
      <w:pPr>
        <w:tabs>
          <w:tab w:val="left" w:pos="5355"/>
        </w:tabs>
        <w:spacing w:beforeLines="0" w:afterLines="0"/>
        <w:jc w:val="center"/>
        <w:outlineLvl w:val="0"/>
        <w:rPr>
          <w:rFonts w:hint="default" w:ascii="宋体" w:hAnsi="宋体" w:eastAsia="宋体" w:cs="宋体"/>
          <w:b/>
          <w:w w:val="90"/>
          <w:sz w:val="28"/>
          <w:szCs w:val="28"/>
        </w:rPr>
      </w:pPr>
      <w:bookmarkStart w:id="49" w:name="_Toc8031"/>
    </w:p>
    <w:p w14:paraId="2D673DE3">
      <w:pPr>
        <w:spacing w:beforeLines="0" w:afterLines="0" w:line="500" w:lineRule="exact"/>
        <w:jc w:val="center"/>
        <w:outlineLvl w:val="0"/>
        <w:rPr>
          <w:rFonts w:hint="default" w:ascii="宋体" w:hAnsi="宋体" w:eastAsia="宋体" w:cs="宋体"/>
          <w:b/>
          <w:w w:val="90"/>
          <w:sz w:val="28"/>
          <w:szCs w:val="28"/>
        </w:rPr>
      </w:pPr>
    </w:p>
    <w:p w14:paraId="648CC9D0">
      <w:pPr>
        <w:spacing w:beforeLines="0" w:afterLines="0" w:line="500" w:lineRule="exact"/>
        <w:jc w:val="center"/>
        <w:outlineLvl w:val="0"/>
        <w:rPr>
          <w:rFonts w:hint="default" w:ascii="宋体" w:hAnsi="宋体" w:eastAsia="宋体" w:cs="宋体"/>
          <w:b/>
          <w:w w:val="90"/>
          <w:sz w:val="28"/>
          <w:szCs w:val="28"/>
        </w:rPr>
      </w:pPr>
    </w:p>
    <w:p w14:paraId="6A8F4D81">
      <w:pPr>
        <w:spacing w:beforeLines="0" w:afterLines="0" w:line="500" w:lineRule="exact"/>
        <w:jc w:val="center"/>
        <w:outlineLvl w:val="0"/>
        <w:rPr>
          <w:rFonts w:hint="default" w:ascii="宋体" w:hAnsi="宋体" w:eastAsia="宋体" w:cs="宋体"/>
          <w:b/>
          <w:w w:val="90"/>
          <w:sz w:val="28"/>
          <w:szCs w:val="28"/>
        </w:rPr>
      </w:pPr>
    </w:p>
    <w:p w14:paraId="3F59B72D">
      <w:pPr>
        <w:spacing w:beforeLines="0" w:afterLines="0" w:line="500" w:lineRule="exact"/>
        <w:jc w:val="center"/>
        <w:outlineLvl w:val="0"/>
        <w:rPr>
          <w:rFonts w:hint="default" w:ascii="宋体" w:hAnsi="宋体" w:eastAsia="宋体" w:cs="宋体"/>
          <w:b/>
          <w:w w:val="90"/>
          <w:sz w:val="28"/>
          <w:szCs w:val="28"/>
        </w:rPr>
      </w:pPr>
    </w:p>
    <w:p w14:paraId="342D0C0E">
      <w:pPr>
        <w:spacing w:beforeLines="0" w:afterLines="0" w:line="500" w:lineRule="exact"/>
        <w:jc w:val="center"/>
        <w:outlineLvl w:val="0"/>
        <w:rPr>
          <w:rFonts w:hint="default" w:ascii="宋体" w:hAnsi="宋体" w:eastAsia="宋体" w:cs="宋体"/>
          <w:b/>
          <w:w w:val="90"/>
          <w:sz w:val="28"/>
          <w:szCs w:val="28"/>
        </w:rPr>
      </w:pPr>
    </w:p>
    <w:p w14:paraId="08C6D6C8">
      <w:pPr>
        <w:spacing w:beforeLines="0" w:afterLines="0" w:line="500" w:lineRule="exact"/>
        <w:jc w:val="center"/>
        <w:outlineLvl w:val="0"/>
        <w:rPr>
          <w:rFonts w:hint="default" w:ascii="宋体" w:hAnsi="宋体" w:eastAsia="宋体" w:cs="宋体"/>
          <w:b/>
          <w:w w:val="90"/>
          <w:sz w:val="28"/>
          <w:szCs w:val="28"/>
        </w:rPr>
      </w:pPr>
    </w:p>
    <w:p w14:paraId="31BF24C1">
      <w:pPr>
        <w:spacing w:beforeLines="0" w:afterLines="0" w:line="500" w:lineRule="exact"/>
        <w:jc w:val="center"/>
        <w:outlineLvl w:val="0"/>
        <w:rPr>
          <w:rFonts w:hint="default" w:ascii="宋体" w:hAnsi="宋体" w:eastAsia="宋体" w:cs="宋体"/>
          <w:b/>
          <w:w w:val="90"/>
          <w:sz w:val="28"/>
          <w:szCs w:val="28"/>
        </w:rPr>
      </w:pPr>
    </w:p>
    <w:p w14:paraId="5C619C50">
      <w:pPr>
        <w:spacing w:beforeLines="0" w:afterLines="0" w:line="500" w:lineRule="exact"/>
        <w:jc w:val="center"/>
        <w:outlineLvl w:val="0"/>
        <w:rPr>
          <w:rFonts w:hint="default" w:ascii="宋体" w:hAnsi="宋体" w:eastAsia="宋体" w:cs="宋体"/>
          <w:b/>
          <w:w w:val="90"/>
          <w:sz w:val="28"/>
          <w:szCs w:val="28"/>
        </w:rPr>
      </w:pPr>
    </w:p>
    <w:p w14:paraId="6286803B">
      <w:pPr>
        <w:spacing w:beforeLines="0" w:afterLines="0" w:line="500" w:lineRule="exact"/>
        <w:jc w:val="center"/>
        <w:outlineLvl w:val="0"/>
        <w:rPr>
          <w:rFonts w:hint="default" w:ascii="宋体" w:hAnsi="宋体" w:eastAsia="宋体" w:cs="宋体"/>
          <w:b/>
          <w:w w:val="90"/>
          <w:sz w:val="28"/>
          <w:szCs w:val="28"/>
        </w:rPr>
      </w:pPr>
    </w:p>
    <w:p w14:paraId="6A747867">
      <w:pPr>
        <w:spacing w:beforeLines="0" w:afterLines="0" w:line="500" w:lineRule="exact"/>
        <w:jc w:val="center"/>
        <w:outlineLvl w:val="0"/>
        <w:rPr>
          <w:rFonts w:hint="default" w:ascii="宋体" w:hAnsi="宋体" w:eastAsia="宋体" w:cs="宋体"/>
          <w:b/>
          <w:w w:val="90"/>
          <w:sz w:val="28"/>
          <w:szCs w:val="28"/>
        </w:rPr>
      </w:pPr>
    </w:p>
    <w:p w14:paraId="00242D9A">
      <w:pPr>
        <w:spacing w:beforeLines="0" w:afterLines="0" w:line="500" w:lineRule="exact"/>
        <w:jc w:val="center"/>
        <w:outlineLvl w:val="0"/>
        <w:rPr>
          <w:rFonts w:hint="default" w:ascii="宋体" w:hAnsi="宋体" w:eastAsia="宋体" w:cs="宋体"/>
          <w:b/>
          <w:w w:val="90"/>
          <w:sz w:val="28"/>
          <w:szCs w:val="28"/>
        </w:rPr>
      </w:pPr>
    </w:p>
    <w:p w14:paraId="6684539C">
      <w:pPr>
        <w:spacing w:beforeLines="0" w:afterLines="0" w:line="500" w:lineRule="exact"/>
        <w:jc w:val="center"/>
        <w:outlineLvl w:val="0"/>
        <w:rPr>
          <w:rFonts w:hint="default" w:ascii="宋体" w:hAnsi="宋体" w:eastAsia="宋体" w:cs="宋体"/>
          <w:b/>
          <w:w w:val="90"/>
          <w:sz w:val="28"/>
          <w:szCs w:val="28"/>
        </w:rPr>
      </w:pPr>
    </w:p>
    <w:p w14:paraId="6F20E679">
      <w:pPr>
        <w:spacing w:beforeLines="0" w:afterLines="0" w:line="500" w:lineRule="exact"/>
        <w:jc w:val="center"/>
        <w:outlineLvl w:val="0"/>
        <w:rPr>
          <w:rFonts w:hint="default" w:ascii="宋体" w:hAnsi="宋体" w:eastAsia="宋体" w:cs="宋体"/>
          <w:b/>
          <w:w w:val="90"/>
          <w:sz w:val="28"/>
          <w:szCs w:val="28"/>
        </w:rPr>
      </w:pPr>
    </w:p>
    <w:p w14:paraId="781979E6">
      <w:pPr>
        <w:spacing w:beforeLines="0" w:afterLines="0" w:line="500" w:lineRule="exact"/>
        <w:jc w:val="center"/>
        <w:outlineLvl w:val="0"/>
        <w:rPr>
          <w:rFonts w:hint="default" w:ascii="宋体" w:hAnsi="宋体" w:eastAsia="宋体" w:cs="宋体"/>
          <w:b/>
          <w:w w:val="90"/>
          <w:sz w:val="28"/>
          <w:szCs w:val="28"/>
        </w:rPr>
      </w:pPr>
    </w:p>
    <w:p w14:paraId="71C07DE8">
      <w:pPr>
        <w:spacing w:beforeLines="0" w:afterLines="0" w:line="500" w:lineRule="exact"/>
        <w:jc w:val="center"/>
        <w:outlineLvl w:val="0"/>
        <w:rPr>
          <w:rFonts w:hint="default" w:ascii="宋体" w:hAnsi="宋体" w:eastAsia="宋体" w:cs="宋体"/>
          <w:b/>
          <w:w w:val="90"/>
          <w:sz w:val="28"/>
          <w:szCs w:val="28"/>
        </w:rPr>
      </w:pPr>
    </w:p>
    <w:p w14:paraId="51C402AD">
      <w:pPr>
        <w:spacing w:beforeLines="0" w:afterLines="0" w:line="500" w:lineRule="exact"/>
        <w:jc w:val="center"/>
        <w:outlineLvl w:val="0"/>
        <w:rPr>
          <w:rFonts w:hint="default" w:ascii="宋体" w:hAnsi="宋体" w:eastAsia="宋体" w:cs="宋体"/>
          <w:b/>
          <w:w w:val="90"/>
          <w:sz w:val="28"/>
          <w:szCs w:val="28"/>
        </w:rPr>
      </w:pPr>
    </w:p>
    <w:p w14:paraId="21051A2B">
      <w:pPr>
        <w:spacing w:beforeLines="0" w:afterLines="0" w:line="500" w:lineRule="exact"/>
        <w:jc w:val="center"/>
        <w:outlineLvl w:val="0"/>
        <w:rPr>
          <w:rFonts w:hint="default" w:ascii="宋体" w:hAnsi="宋体" w:eastAsia="宋体" w:cs="宋体"/>
          <w:b/>
          <w:w w:val="90"/>
          <w:sz w:val="28"/>
          <w:szCs w:val="28"/>
        </w:rPr>
      </w:pPr>
      <w:r>
        <w:rPr>
          <w:rFonts w:hint="default" w:ascii="宋体" w:hAnsi="宋体" w:eastAsia="宋体" w:cs="宋体"/>
          <w:b/>
          <w:w w:val="90"/>
          <w:sz w:val="28"/>
          <w:szCs w:val="28"/>
        </w:rPr>
        <w:t>五、</w:t>
      </w:r>
      <w:bookmarkStart w:id="50" w:name="_Toc17831"/>
      <w:r>
        <w:rPr>
          <w:rFonts w:hint="default" w:ascii="宋体" w:hAnsi="宋体" w:eastAsia="宋体" w:cs="宋体"/>
          <w:b/>
          <w:w w:val="90"/>
          <w:sz w:val="28"/>
          <w:szCs w:val="28"/>
        </w:rPr>
        <w:t>法定代表人授权书</w:t>
      </w:r>
      <w:bookmarkEnd w:id="50"/>
    </w:p>
    <w:p w14:paraId="2D2A80AF">
      <w:pPr>
        <w:pStyle w:val="5"/>
        <w:snapToGrid w:val="0"/>
        <w:spacing w:beforeLines="0" w:afterLines="0"/>
        <w:jc w:val="center"/>
        <w:rPr>
          <w:rFonts w:hint="default" w:hAnsi="宋体" w:cs="宋体"/>
          <w:sz w:val="24"/>
          <w:szCs w:val="24"/>
        </w:rPr>
      </w:pPr>
    </w:p>
    <w:p w14:paraId="2C9D7670">
      <w:pPr>
        <w:spacing w:beforeLines="0" w:afterLines="0" w:line="500" w:lineRule="exact"/>
        <w:rPr>
          <w:rFonts w:hint="default" w:ascii="宋体" w:hAnsi="宋体" w:eastAsia="宋体" w:cs="宋体"/>
          <w:w w:val="90"/>
          <w:sz w:val="24"/>
          <w:szCs w:val="24"/>
        </w:rPr>
      </w:pPr>
      <w:r>
        <w:rPr>
          <w:rFonts w:hint="default" w:ascii="宋体" w:hAnsi="宋体" w:eastAsia="宋体" w:cs="宋体"/>
          <w:b/>
          <w:w w:val="90"/>
          <w:sz w:val="24"/>
          <w:szCs w:val="24"/>
          <w:u w:val="single"/>
        </w:rPr>
        <w:t>泉州市第三医院</w:t>
      </w:r>
      <w:r>
        <w:rPr>
          <w:rFonts w:hint="default" w:ascii="宋体" w:hAnsi="宋体" w:eastAsia="宋体" w:cs="宋体"/>
          <w:w w:val="90"/>
          <w:sz w:val="24"/>
          <w:szCs w:val="24"/>
        </w:rPr>
        <w:t>：</w:t>
      </w:r>
    </w:p>
    <w:p w14:paraId="31582A2E">
      <w:pPr>
        <w:pStyle w:val="5"/>
        <w:snapToGrid w:val="0"/>
        <w:spacing w:beforeLines="0" w:afterLines="0" w:line="520" w:lineRule="exact"/>
        <w:ind w:firstLine="432" w:firstLineChars="200"/>
        <w:jc w:val="left"/>
        <w:rPr>
          <w:rFonts w:hint="default" w:hAnsi="宋体" w:cs="宋体"/>
          <w:w w:val="90"/>
          <w:sz w:val="24"/>
          <w:szCs w:val="21"/>
        </w:rPr>
      </w:pPr>
      <w:r>
        <w:rPr>
          <w:rFonts w:hint="default" w:hAnsi="宋体" w:cs="宋体"/>
          <w:w w:val="90"/>
          <w:sz w:val="24"/>
          <w:szCs w:val="24"/>
          <w:u w:val="single"/>
        </w:rPr>
        <w:t xml:space="preserve">（供应商全称）        </w:t>
      </w:r>
      <w:r>
        <w:rPr>
          <w:rFonts w:hint="default" w:hAnsi="宋体" w:cs="宋体"/>
          <w:w w:val="90"/>
          <w:sz w:val="24"/>
          <w:szCs w:val="24"/>
        </w:rPr>
        <w:t>法定代表人</w:t>
      </w:r>
      <w:r>
        <w:rPr>
          <w:rFonts w:hint="default" w:hAnsi="宋体" w:cs="宋体"/>
          <w:w w:val="90"/>
          <w:sz w:val="24"/>
          <w:szCs w:val="24"/>
          <w:u w:val="single"/>
        </w:rPr>
        <w:t xml:space="preserve">               </w:t>
      </w:r>
      <w:r>
        <w:rPr>
          <w:rFonts w:hint="default" w:hAnsi="宋体" w:cs="宋体"/>
          <w:w w:val="90"/>
          <w:sz w:val="24"/>
          <w:szCs w:val="24"/>
        </w:rPr>
        <w:t>授权</w:t>
      </w:r>
      <w:r>
        <w:rPr>
          <w:rFonts w:hint="default" w:hAnsi="宋体" w:cs="宋体"/>
          <w:w w:val="90"/>
          <w:sz w:val="24"/>
          <w:szCs w:val="24"/>
          <w:u w:val="single"/>
        </w:rPr>
        <w:t xml:space="preserve">（供应商代表姓名）      </w:t>
      </w:r>
      <w:r>
        <w:rPr>
          <w:rFonts w:hint="default" w:hAnsi="宋体" w:cs="宋体"/>
          <w:w w:val="90"/>
          <w:sz w:val="24"/>
          <w:szCs w:val="24"/>
        </w:rPr>
        <w:t>为谈判供应商代表，代表本公司参加贵院组织的</w:t>
      </w:r>
      <w:r>
        <w:rPr>
          <w:rFonts w:hint="default" w:hAnsi="宋体" w:cs="宋体"/>
          <w:w w:val="90"/>
          <w:sz w:val="24"/>
          <w:szCs w:val="24"/>
          <w:u w:val="single"/>
        </w:rPr>
        <w:t xml:space="preserve">              </w:t>
      </w:r>
      <w:r>
        <w:rPr>
          <w:rFonts w:hint="default" w:hAnsi="宋体" w:cs="宋体"/>
          <w:w w:val="90"/>
          <w:sz w:val="24"/>
          <w:szCs w:val="24"/>
        </w:rPr>
        <w:t>项目（项目编号：</w:t>
      </w:r>
      <w:r>
        <w:rPr>
          <w:rFonts w:hint="default" w:hAnsi="宋体" w:cs="宋体"/>
          <w:w w:val="90"/>
          <w:sz w:val="24"/>
          <w:szCs w:val="24"/>
          <w:u w:val="single"/>
        </w:rPr>
        <w:t xml:space="preserve">             </w:t>
      </w:r>
      <w:r>
        <w:rPr>
          <w:rFonts w:hint="default" w:hAnsi="宋体" w:cs="宋体"/>
          <w:w w:val="90"/>
          <w:sz w:val="24"/>
          <w:szCs w:val="24"/>
        </w:rPr>
        <w:t>）谈判活动，全权代表本公司处理谈判过程的一切事宜，包括但不限于：谈判、参与开标、签约等。谈判供应商代表在谈判过程中所签署的一切文件和处理与之有关的一切事务，本公司均予以认可并对此承担责任。谈判供应商代表无转委权。特此授权。</w:t>
      </w:r>
    </w:p>
    <w:p w14:paraId="010006FB">
      <w:pPr>
        <w:pStyle w:val="5"/>
        <w:snapToGrid w:val="0"/>
        <w:spacing w:beforeLines="0" w:afterLines="0" w:line="520" w:lineRule="exact"/>
        <w:ind w:firstLine="432" w:firstLineChars="200"/>
        <w:jc w:val="left"/>
        <w:rPr>
          <w:rFonts w:hint="default" w:hAnsi="宋体" w:cs="宋体"/>
          <w:w w:val="90"/>
          <w:sz w:val="24"/>
          <w:szCs w:val="24"/>
        </w:rPr>
      </w:pPr>
      <w:r>
        <w:rPr>
          <w:rFonts w:hint="default" w:hAnsi="宋体" w:cs="宋体"/>
          <w:w w:val="90"/>
          <w:sz w:val="24"/>
          <w:szCs w:val="24"/>
        </w:rPr>
        <w:t>授权有效期：</w:t>
      </w:r>
      <w:r>
        <w:rPr>
          <w:rFonts w:hint="default" w:hAnsi="宋体" w:cs="宋体"/>
          <w:w w:val="90"/>
          <w:sz w:val="24"/>
          <w:szCs w:val="24"/>
          <w:u w:val="single"/>
        </w:rPr>
        <w:t>2026</w:t>
      </w:r>
      <w:r>
        <w:rPr>
          <w:rFonts w:hint="default" w:hAnsi="宋体" w:cs="宋体"/>
          <w:w w:val="90"/>
          <w:sz w:val="24"/>
          <w:szCs w:val="24"/>
        </w:rPr>
        <w:t>年</w:t>
      </w:r>
      <w:r>
        <w:rPr>
          <w:rFonts w:hint="default" w:hAnsi="宋体" w:cs="宋体"/>
          <w:w w:val="90"/>
          <w:sz w:val="24"/>
          <w:szCs w:val="24"/>
          <w:u w:val="single"/>
        </w:rPr>
        <w:t xml:space="preserve">    </w:t>
      </w:r>
      <w:r>
        <w:rPr>
          <w:rFonts w:hint="default" w:hAnsi="宋体" w:cs="宋体"/>
          <w:w w:val="90"/>
          <w:sz w:val="24"/>
          <w:szCs w:val="24"/>
        </w:rPr>
        <w:t>月</w:t>
      </w:r>
      <w:r>
        <w:rPr>
          <w:rFonts w:hint="default" w:hAnsi="宋体" w:cs="宋体"/>
          <w:w w:val="90"/>
          <w:sz w:val="24"/>
          <w:szCs w:val="24"/>
          <w:u w:val="single"/>
        </w:rPr>
        <w:t xml:space="preserve">    </w:t>
      </w:r>
      <w:r>
        <w:rPr>
          <w:rFonts w:hint="default" w:hAnsi="宋体" w:cs="宋体"/>
          <w:w w:val="90"/>
          <w:sz w:val="24"/>
          <w:szCs w:val="24"/>
        </w:rPr>
        <w:t>日至</w:t>
      </w:r>
      <w:r>
        <w:rPr>
          <w:rFonts w:hint="default" w:hAnsi="宋体" w:cs="宋体"/>
          <w:w w:val="90"/>
          <w:sz w:val="24"/>
          <w:szCs w:val="24"/>
          <w:u w:val="single"/>
        </w:rPr>
        <w:t>2026</w:t>
      </w:r>
      <w:r>
        <w:rPr>
          <w:rFonts w:hint="default" w:hAnsi="宋体" w:cs="宋体"/>
          <w:w w:val="90"/>
          <w:sz w:val="24"/>
          <w:szCs w:val="24"/>
        </w:rPr>
        <w:t>年</w:t>
      </w:r>
      <w:r>
        <w:rPr>
          <w:rFonts w:hint="default" w:hAnsi="宋体" w:cs="宋体"/>
          <w:w w:val="90"/>
          <w:sz w:val="24"/>
          <w:szCs w:val="24"/>
          <w:u w:val="single"/>
        </w:rPr>
        <w:t xml:space="preserve">    </w:t>
      </w:r>
      <w:r>
        <w:rPr>
          <w:rFonts w:hint="default" w:hAnsi="宋体" w:cs="宋体"/>
          <w:w w:val="90"/>
          <w:sz w:val="24"/>
          <w:szCs w:val="24"/>
        </w:rPr>
        <w:t>月</w:t>
      </w:r>
      <w:r>
        <w:rPr>
          <w:rFonts w:hint="default" w:hAnsi="宋体" w:cs="宋体"/>
          <w:w w:val="90"/>
          <w:sz w:val="24"/>
          <w:szCs w:val="24"/>
          <w:u w:val="single"/>
        </w:rPr>
        <w:t xml:space="preserve">    </w:t>
      </w:r>
      <w:r>
        <w:rPr>
          <w:rFonts w:hint="default" w:hAnsi="宋体" w:cs="宋体"/>
          <w:w w:val="90"/>
          <w:sz w:val="24"/>
          <w:szCs w:val="24"/>
        </w:rPr>
        <w:t>日。</w:t>
      </w:r>
    </w:p>
    <w:p w14:paraId="335CC8EE">
      <w:pPr>
        <w:pStyle w:val="5"/>
        <w:snapToGrid w:val="0"/>
        <w:spacing w:beforeLines="0" w:afterLines="0" w:line="520" w:lineRule="exact"/>
        <w:ind w:firstLine="432" w:firstLineChars="200"/>
        <w:jc w:val="left"/>
        <w:rPr>
          <w:rFonts w:hint="default" w:hAnsi="宋体" w:cs="宋体"/>
          <w:w w:val="90"/>
          <w:sz w:val="24"/>
          <w:szCs w:val="24"/>
        </w:rPr>
      </w:pPr>
    </w:p>
    <w:p w14:paraId="311BB227">
      <w:pPr>
        <w:adjustRightInd w:val="0"/>
        <w:snapToGrid w:val="0"/>
        <w:spacing w:beforeLines="0" w:afterLines="0" w:line="520" w:lineRule="exact"/>
        <w:rPr>
          <w:rFonts w:hint="default" w:ascii="宋体" w:hAnsi="宋体" w:eastAsia="宋体" w:cs="宋体"/>
          <w:w w:val="90"/>
          <w:sz w:val="24"/>
          <w:szCs w:val="24"/>
          <w:u w:val="single"/>
        </w:rPr>
      </w:pPr>
      <w:r>
        <w:rPr>
          <w:rFonts w:hint="default" w:ascii="宋体" w:hAnsi="宋体" w:eastAsia="宋体" w:cs="宋体"/>
          <w:w w:val="90"/>
          <w:sz w:val="24"/>
          <w:szCs w:val="24"/>
        </w:rPr>
        <w:t>法定代表人：</w:t>
      </w:r>
      <w:r>
        <w:rPr>
          <w:rFonts w:hint="default" w:ascii="宋体" w:hAnsi="宋体" w:eastAsia="宋体" w:cs="宋体"/>
          <w:w w:val="90"/>
          <w:sz w:val="24"/>
          <w:szCs w:val="24"/>
          <w:u w:val="single"/>
        </w:rPr>
        <w:t xml:space="preserve">           </w:t>
      </w:r>
      <w:r>
        <w:rPr>
          <w:rFonts w:hint="default" w:ascii="宋体" w:hAnsi="宋体" w:eastAsia="宋体" w:cs="宋体"/>
          <w:w w:val="90"/>
          <w:sz w:val="24"/>
          <w:szCs w:val="24"/>
        </w:rPr>
        <w:t>身份证号：</w:t>
      </w:r>
      <w:r>
        <w:rPr>
          <w:rFonts w:hint="default" w:ascii="宋体" w:hAnsi="宋体" w:eastAsia="宋体" w:cs="宋体"/>
          <w:w w:val="90"/>
          <w:sz w:val="24"/>
          <w:szCs w:val="24"/>
          <w:u w:val="single"/>
        </w:rPr>
        <w:t xml:space="preserve">                        </w:t>
      </w:r>
      <w:r>
        <w:rPr>
          <w:rFonts w:hint="default" w:ascii="宋体" w:hAnsi="宋体" w:eastAsia="宋体" w:cs="宋体"/>
          <w:w w:val="90"/>
          <w:sz w:val="24"/>
          <w:szCs w:val="24"/>
        </w:rPr>
        <w:t>联系电话：</w:t>
      </w:r>
      <w:r>
        <w:rPr>
          <w:rFonts w:hint="default" w:ascii="宋体" w:hAnsi="宋体" w:eastAsia="宋体" w:cs="宋体"/>
          <w:w w:val="90"/>
          <w:sz w:val="24"/>
          <w:szCs w:val="24"/>
          <w:u w:val="single"/>
        </w:rPr>
        <w:t xml:space="preserve">                  </w:t>
      </w:r>
    </w:p>
    <w:p w14:paraId="1A6D1368">
      <w:pPr>
        <w:adjustRightInd w:val="0"/>
        <w:snapToGrid w:val="0"/>
        <w:spacing w:beforeLines="0" w:afterLines="0" w:line="520" w:lineRule="exact"/>
        <w:rPr>
          <w:rFonts w:hint="default" w:ascii="宋体" w:hAnsi="宋体" w:eastAsia="宋体" w:cs="宋体"/>
          <w:w w:val="90"/>
          <w:sz w:val="24"/>
          <w:szCs w:val="24"/>
          <w:u w:val="single"/>
        </w:rPr>
      </w:pPr>
      <w:r>
        <w:rPr>
          <w:rFonts w:hint="default" w:ascii="宋体" w:hAnsi="宋体" w:eastAsia="宋体" w:cs="宋体"/>
          <w:w w:val="90"/>
          <w:sz w:val="24"/>
          <w:szCs w:val="24"/>
        </w:rPr>
        <w:t>供应商代表：</w:t>
      </w:r>
      <w:r>
        <w:rPr>
          <w:rFonts w:hint="default" w:ascii="宋体" w:hAnsi="宋体" w:eastAsia="宋体" w:cs="宋体"/>
          <w:w w:val="90"/>
          <w:sz w:val="24"/>
          <w:szCs w:val="24"/>
          <w:u w:val="single"/>
        </w:rPr>
        <w:t xml:space="preserve">           </w:t>
      </w:r>
      <w:r>
        <w:rPr>
          <w:rFonts w:hint="default" w:ascii="宋体" w:hAnsi="宋体" w:eastAsia="宋体" w:cs="宋体"/>
          <w:w w:val="90"/>
          <w:sz w:val="24"/>
          <w:szCs w:val="24"/>
        </w:rPr>
        <w:t>身份证号：</w:t>
      </w:r>
      <w:r>
        <w:rPr>
          <w:rFonts w:hint="default" w:ascii="宋体" w:hAnsi="宋体" w:eastAsia="宋体" w:cs="宋体"/>
          <w:w w:val="90"/>
          <w:sz w:val="24"/>
          <w:szCs w:val="24"/>
          <w:u w:val="single"/>
        </w:rPr>
        <w:t xml:space="preserve">                        </w:t>
      </w:r>
      <w:r>
        <w:rPr>
          <w:rFonts w:hint="default" w:ascii="宋体" w:hAnsi="宋体" w:eastAsia="宋体" w:cs="宋体"/>
          <w:w w:val="90"/>
          <w:sz w:val="24"/>
          <w:szCs w:val="24"/>
        </w:rPr>
        <w:t>联系电话：</w:t>
      </w:r>
      <w:r>
        <w:rPr>
          <w:rFonts w:hint="default" w:ascii="宋体" w:hAnsi="宋体" w:eastAsia="宋体" w:cs="宋体"/>
          <w:w w:val="90"/>
          <w:sz w:val="24"/>
          <w:szCs w:val="24"/>
          <w:u w:val="single"/>
        </w:rPr>
        <w:t xml:space="preserve">                     </w:t>
      </w:r>
    </w:p>
    <w:p w14:paraId="3F39189B">
      <w:pPr>
        <w:adjustRightInd w:val="0"/>
        <w:snapToGrid w:val="0"/>
        <w:spacing w:beforeLines="0" w:afterLines="0" w:line="520" w:lineRule="exact"/>
        <w:rPr>
          <w:rFonts w:hint="default" w:ascii="宋体" w:hAnsi="宋体" w:eastAsia="宋体" w:cs="宋体"/>
          <w:w w:val="90"/>
          <w:sz w:val="24"/>
          <w:szCs w:val="24"/>
        </w:rPr>
      </w:pPr>
    </w:p>
    <w:p w14:paraId="5189CDBB">
      <w:pPr>
        <w:adjustRightInd w:val="0"/>
        <w:snapToGrid w:val="0"/>
        <w:spacing w:beforeLines="0" w:afterLines="0" w:line="520" w:lineRule="exact"/>
        <w:rPr>
          <w:rFonts w:hint="default" w:ascii="宋体" w:hAnsi="宋体" w:eastAsia="宋体" w:cs="宋体"/>
          <w:w w:val="90"/>
          <w:sz w:val="24"/>
          <w:szCs w:val="24"/>
        </w:rPr>
      </w:pPr>
      <w:r>
        <w:rPr>
          <w:rFonts w:hint="default" w:ascii="宋体" w:hAnsi="宋体" w:eastAsia="宋体" w:cs="宋体"/>
          <w:w w:val="90"/>
          <w:sz w:val="24"/>
          <w:szCs w:val="24"/>
        </w:rPr>
        <w:t>授权方</w:t>
      </w:r>
    </w:p>
    <w:p w14:paraId="63A0AA54">
      <w:pPr>
        <w:adjustRightInd w:val="0"/>
        <w:snapToGrid w:val="0"/>
        <w:spacing w:beforeLines="0" w:afterLines="0" w:line="520" w:lineRule="exact"/>
        <w:ind w:firstLine="432" w:firstLineChars="200"/>
        <w:rPr>
          <w:rFonts w:hint="default" w:ascii="宋体" w:hAnsi="宋体" w:eastAsia="宋体" w:cs="宋体"/>
          <w:w w:val="90"/>
          <w:sz w:val="24"/>
          <w:szCs w:val="24"/>
        </w:rPr>
      </w:pPr>
      <w:r>
        <w:rPr>
          <w:rFonts w:hint="default" w:ascii="宋体" w:hAnsi="宋体" w:eastAsia="宋体" w:cs="宋体"/>
          <w:w w:val="90"/>
          <w:sz w:val="24"/>
          <w:szCs w:val="24"/>
        </w:rPr>
        <w:t>供应商（盖公章）：</w:t>
      </w:r>
      <w:r>
        <w:rPr>
          <w:rFonts w:hint="default" w:ascii="宋体" w:hAnsi="宋体" w:eastAsia="宋体" w:cs="宋体"/>
          <w:w w:val="90"/>
          <w:sz w:val="24"/>
          <w:szCs w:val="24"/>
          <w:u w:val="single"/>
        </w:rPr>
        <w:t xml:space="preserve">                  </w:t>
      </w:r>
    </w:p>
    <w:p w14:paraId="16B65C14">
      <w:pPr>
        <w:adjustRightInd w:val="0"/>
        <w:snapToGrid w:val="0"/>
        <w:spacing w:beforeLines="0" w:afterLines="0" w:line="520" w:lineRule="exact"/>
        <w:ind w:firstLine="324" w:firstLineChars="150"/>
        <w:rPr>
          <w:rFonts w:hint="default" w:ascii="宋体" w:hAnsi="宋体" w:eastAsia="宋体" w:cs="宋体"/>
          <w:w w:val="90"/>
          <w:sz w:val="24"/>
          <w:szCs w:val="24"/>
        </w:rPr>
      </w:pPr>
      <w:r>
        <w:rPr>
          <w:rFonts w:hint="default" w:ascii="宋体" w:hAnsi="宋体" w:eastAsia="宋体" w:cs="宋体"/>
          <w:w w:val="90"/>
          <w:sz w:val="24"/>
          <w:szCs w:val="24"/>
        </w:rPr>
        <w:t xml:space="preserve"> 法定代表人（签字或盖章）：</w:t>
      </w:r>
      <w:r>
        <w:rPr>
          <w:rFonts w:hint="default" w:ascii="宋体" w:hAnsi="宋体" w:eastAsia="宋体" w:cs="宋体"/>
          <w:w w:val="90"/>
          <w:sz w:val="24"/>
          <w:szCs w:val="24"/>
          <w:u w:val="single"/>
        </w:rPr>
        <w:t xml:space="preserve">          </w:t>
      </w:r>
    </w:p>
    <w:p w14:paraId="4EFC268A">
      <w:pPr>
        <w:adjustRightInd w:val="0"/>
        <w:snapToGrid w:val="0"/>
        <w:spacing w:beforeLines="0" w:afterLines="0" w:line="520" w:lineRule="exact"/>
        <w:ind w:firstLine="432" w:firstLineChars="200"/>
        <w:rPr>
          <w:rFonts w:hint="default" w:ascii="宋体" w:hAnsi="宋体" w:eastAsia="宋体" w:cs="宋体"/>
          <w:w w:val="90"/>
          <w:sz w:val="24"/>
          <w:szCs w:val="24"/>
        </w:rPr>
      </w:pPr>
      <w:r>
        <w:rPr>
          <w:rFonts w:hint="default" w:ascii="宋体" w:hAnsi="宋体" w:eastAsia="宋体" w:cs="宋体"/>
          <w:w w:val="90"/>
          <w:sz w:val="24"/>
          <w:szCs w:val="24"/>
        </w:rPr>
        <w:t>日   期：</w:t>
      </w:r>
      <w:r>
        <w:rPr>
          <w:rFonts w:hint="default" w:ascii="宋体" w:hAnsi="宋体" w:eastAsia="宋体" w:cs="宋体"/>
          <w:w w:val="90"/>
          <w:sz w:val="24"/>
          <w:szCs w:val="24"/>
          <w:u w:val="single"/>
        </w:rPr>
        <w:t xml:space="preserve">2026 </w:t>
      </w:r>
      <w:r>
        <w:rPr>
          <w:rFonts w:hint="default" w:ascii="宋体" w:hAnsi="宋体" w:eastAsia="宋体" w:cs="宋体"/>
          <w:w w:val="90"/>
          <w:sz w:val="24"/>
          <w:szCs w:val="24"/>
        </w:rPr>
        <w:t>年</w:t>
      </w:r>
      <w:r>
        <w:rPr>
          <w:rFonts w:hint="default" w:ascii="宋体" w:hAnsi="宋体" w:eastAsia="宋体" w:cs="宋体"/>
          <w:w w:val="90"/>
          <w:sz w:val="24"/>
          <w:szCs w:val="24"/>
          <w:u w:val="single"/>
        </w:rPr>
        <w:t xml:space="preserve">     </w:t>
      </w:r>
      <w:r>
        <w:rPr>
          <w:rFonts w:hint="default" w:ascii="宋体" w:hAnsi="宋体" w:eastAsia="宋体" w:cs="宋体"/>
          <w:w w:val="90"/>
          <w:sz w:val="24"/>
          <w:szCs w:val="24"/>
        </w:rPr>
        <w:t>月</w:t>
      </w:r>
      <w:r>
        <w:rPr>
          <w:rFonts w:hint="default" w:ascii="宋体" w:hAnsi="宋体" w:eastAsia="宋体" w:cs="宋体"/>
          <w:w w:val="90"/>
          <w:sz w:val="24"/>
          <w:szCs w:val="24"/>
          <w:u w:val="single"/>
        </w:rPr>
        <w:t xml:space="preserve">     </w:t>
      </w:r>
      <w:r>
        <w:rPr>
          <w:rFonts w:hint="default" w:ascii="宋体" w:hAnsi="宋体" w:eastAsia="宋体" w:cs="宋体"/>
          <w:w w:val="90"/>
          <w:sz w:val="24"/>
          <w:szCs w:val="24"/>
        </w:rPr>
        <w:t>日</w:t>
      </w:r>
    </w:p>
    <w:p w14:paraId="1EDA20CA">
      <w:pPr>
        <w:adjustRightInd w:val="0"/>
        <w:snapToGrid w:val="0"/>
        <w:spacing w:beforeLines="0" w:afterLines="0" w:line="520" w:lineRule="exact"/>
        <w:jc w:val="center"/>
        <w:rPr>
          <w:rFonts w:hint="default" w:ascii="宋体" w:hAnsi="宋体" w:eastAsia="宋体" w:cs="宋体"/>
          <w:w w:val="90"/>
          <w:sz w:val="24"/>
          <w:szCs w:val="24"/>
        </w:rPr>
      </w:pPr>
    </w:p>
    <w:p w14:paraId="7DA3FC03">
      <w:pPr>
        <w:adjustRightInd w:val="0"/>
        <w:snapToGrid w:val="0"/>
        <w:spacing w:beforeLines="0" w:afterLines="0" w:line="520" w:lineRule="exact"/>
        <w:rPr>
          <w:rFonts w:hint="default" w:ascii="宋体" w:hAnsi="宋体" w:eastAsia="宋体" w:cs="宋体"/>
          <w:w w:val="90"/>
          <w:sz w:val="24"/>
          <w:szCs w:val="24"/>
        </w:rPr>
      </w:pPr>
      <w:r>
        <w:rPr>
          <w:rFonts w:hint="default" w:ascii="宋体" w:hAnsi="宋体" w:eastAsia="宋体" w:cs="宋体"/>
          <w:w w:val="90"/>
          <w:sz w:val="24"/>
          <w:szCs w:val="24"/>
        </w:rPr>
        <w:t>接受授权方</w:t>
      </w:r>
    </w:p>
    <w:p w14:paraId="115E7C3E">
      <w:pPr>
        <w:adjustRightInd w:val="0"/>
        <w:snapToGrid w:val="0"/>
        <w:spacing w:beforeLines="0" w:afterLines="0" w:line="520" w:lineRule="exact"/>
        <w:ind w:firstLine="432" w:firstLineChars="200"/>
        <w:rPr>
          <w:rFonts w:hint="default" w:ascii="宋体" w:hAnsi="宋体" w:eastAsia="宋体" w:cs="宋体"/>
          <w:w w:val="90"/>
          <w:sz w:val="24"/>
          <w:szCs w:val="24"/>
        </w:rPr>
      </w:pPr>
      <w:r>
        <w:rPr>
          <w:rFonts w:hint="default" w:ascii="宋体" w:hAnsi="宋体" w:eastAsia="宋体" w:cs="宋体"/>
          <w:w w:val="90"/>
          <w:sz w:val="24"/>
          <w:szCs w:val="24"/>
        </w:rPr>
        <w:t>供应商代表（签字）：</w:t>
      </w:r>
      <w:r>
        <w:rPr>
          <w:rFonts w:hint="default" w:ascii="宋体" w:hAnsi="宋体" w:eastAsia="宋体" w:cs="宋体"/>
          <w:w w:val="90"/>
          <w:sz w:val="24"/>
          <w:szCs w:val="24"/>
          <w:u w:val="single"/>
        </w:rPr>
        <w:t xml:space="preserve">                 </w:t>
      </w:r>
    </w:p>
    <w:p w14:paraId="02F6814F">
      <w:pPr>
        <w:adjustRightInd w:val="0"/>
        <w:snapToGrid w:val="0"/>
        <w:spacing w:beforeLines="0" w:afterLines="0" w:line="520" w:lineRule="exact"/>
        <w:ind w:firstLine="432" w:firstLineChars="200"/>
        <w:rPr>
          <w:rFonts w:hint="default" w:ascii="宋体" w:hAnsi="宋体" w:eastAsia="宋体" w:cs="宋体"/>
          <w:w w:val="90"/>
          <w:sz w:val="24"/>
          <w:szCs w:val="24"/>
        </w:rPr>
      </w:pPr>
      <w:r>
        <w:rPr>
          <w:rFonts w:hint="default" w:ascii="宋体" w:hAnsi="宋体" w:eastAsia="宋体" w:cs="宋体"/>
          <w:w w:val="90"/>
          <w:sz w:val="24"/>
          <w:szCs w:val="24"/>
        </w:rPr>
        <w:t>日   期：</w:t>
      </w:r>
      <w:r>
        <w:rPr>
          <w:rFonts w:hint="default" w:ascii="宋体" w:hAnsi="宋体" w:eastAsia="宋体" w:cs="宋体"/>
          <w:w w:val="90"/>
          <w:sz w:val="24"/>
          <w:szCs w:val="24"/>
          <w:u w:val="single"/>
        </w:rPr>
        <w:t xml:space="preserve"> 2026 </w:t>
      </w:r>
      <w:r>
        <w:rPr>
          <w:rFonts w:hint="default" w:ascii="宋体" w:hAnsi="宋体" w:eastAsia="宋体" w:cs="宋体"/>
          <w:w w:val="90"/>
          <w:sz w:val="24"/>
          <w:szCs w:val="24"/>
        </w:rPr>
        <w:t>年</w:t>
      </w:r>
      <w:r>
        <w:rPr>
          <w:rFonts w:hint="default" w:ascii="宋体" w:hAnsi="宋体" w:eastAsia="宋体" w:cs="宋体"/>
          <w:w w:val="90"/>
          <w:sz w:val="24"/>
          <w:szCs w:val="24"/>
          <w:u w:val="single"/>
        </w:rPr>
        <w:t xml:space="preserve">      </w:t>
      </w:r>
      <w:r>
        <w:rPr>
          <w:rFonts w:hint="default" w:ascii="宋体" w:hAnsi="宋体" w:eastAsia="宋体" w:cs="宋体"/>
          <w:w w:val="90"/>
          <w:sz w:val="24"/>
          <w:szCs w:val="24"/>
        </w:rPr>
        <w:t>月</w:t>
      </w:r>
      <w:r>
        <w:rPr>
          <w:rFonts w:hint="default" w:ascii="宋体" w:hAnsi="宋体" w:eastAsia="宋体" w:cs="宋体"/>
          <w:w w:val="90"/>
          <w:sz w:val="24"/>
          <w:szCs w:val="24"/>
          <w:u w:val="single"/>
        </w:rPr>
        <w:t xml:space="preserve">      </w:t>
      </w:r>
      <w:r>
        <w:rPr>
          <w:rFonts w:hint="default" w:ascii="宋体" w:hAnsi="宋体" w:eastAsia="宋体" w:cs="宋体"/>
          <w:w w:val="90"/>
          <w:sz w:val="24"/>
          <w:szCs w:val="24"/>
        </w:rPr>
        <w:t>日</w:t>
      </w:r>
    </w:p>
    <w:p w14:paraId="618E801D">
      <w:pPr>
        <w:adjustRightInd w:val="0"/>
        <w:snapToGrid w:val="0"/>
        <w:spacing w:beforeLines="0" w:afterLines="0" w:line="520" w:lineRule="exact"/>
        <w:ind w:firstLine="432" w:firstLineChars="200"/>
        <w:rPr>
          <w:rFonts w:hint="default" w:ascii="宋体" w:hAnsi="宋体" w:eastAsia="宋体" w:cs="宋体"/>
          <w:w w:val="90"/>
          <w:sz w:val="24"/>
          <w:szCs w:val="24"/>
        </w:rPr>
      </w:pPr>
    </w:p>
    <w:p w14:paraId="04A91E41">
      <w:pPr>
        <w:adjustRightInd w:val="0"/>
        <w:snapToGrid w:val="0"/>
        <w:spacing w:beforeLines="0" w:afterLines="0" w:line="520" w:lineRule="exact"/>
        <w:ind w:left="180"/>
        <w:rPr>
          <w:rFonts w:hint="default" w:ascii="宋体" w:hAnsi="宋体" w:eastAsia="宋体" w:cs="宋体"/>
          <w:w w:val="90"/>
          <w:sz w:val="24"/>
          <w:szCs w:val="24"/>
        </w:rPr>
      </w:pPr>
      <w:r>
        <w:rPr>
          <w:rFonts w:hint="default" w:ascii="宋体" w:hAnsi="宋体" w:eastAsia="宋体" w:cs="宋体"/>
          <w:w w:val="90"/>
          <w:sz w:val="24"/>
          <w:szCs w:val="24"/>
        </w:rPr>
        <w:t>附：法定代表人和被授权人合格有效的身份证正、背面复印件。</w:t>
      </w:r>
    </w:p>
    <w:p w14:paraId="554DD170">
      <w:pPr>
        <w:spacing w:beforeLines="0" w:afterLines="0"/>
        <w:rPr>
          <w:rFonts w:hint="eastAsia"/>
          <w:sz w:val="21"/>
          <w:szCs w:val="24"/>
        </w:rPr>
      </w:pPr>
    </w:p>
    <w:p w14:paraId="478FB543">
      <w:pPr>
        <w:spacing w:beforeLines="0" w:afterLines="0"/>
        <w:jc w:val="center"/>
        <w:rPr>
          <w:rFonts w:hint="default" w:ascii="宋体" w:hAnsi="宋体" w:eastAsia="宋体"/>
          <w:b/>
          <w:sz w:val="32"/>
          <w:szCs w:val="32"/>
        </w:rPr>
      </w:pPr>
    </w:p>
    <w:p w14:paraId="6EF5B85A">
      <w:pPr>
        <w:tabs>
          <w:tab w:val="left" w:pos="5355"/>
        </w:tabs>
        <w:spacing w:beforeLines="0" w:afterLines="0"/>
        <w:jc w:val="center"/>
        <w:outlineLvl w:val="0"/>
        <w:rPr>
          <w:rFonts w:hint="default" w:ascii="宋体" w:hAnsi="宋体" w:eastAsia="宋体" w:cs="宋体"/>
          <w:b/>
          <w:w w:val="90"/>
          <w:sz w:val="28"/>
          <w:szCs w:val="28"/>
        </w:rPr>
      </w:pPr>
    </w:p>
    <w:p w14:paraId="73233A11">
      <w:pPr>
        <w:tabs>
          <w:tab w:val="left" w:pos="5355"/>
        </w:tabs>
        <w:spacing w:beforeLines="0" w:afterLines="0"/>
        <w:jc w:val="center"/>
        <w:outlineLvl w:val="0"/>
        <w:rPr>
          <w:rFonts w:hint="default" w:ascii="宋体" w:hAnsi="宋体" w:eastAsia="宋体" w:cs="宋体"/>
          <w:b/>
          <w:w w:val="90"/>
          <w:sz w:val="28"/>
          <w:szCs w:val="28"/>
        </w:rPr>
      </w:pPr>
    </w:p>
    <w:p w14:paraId="57FA41E0">
      <w:pPr>
        <w:tabs>
          <w:tab w:val="left" w:pos="5355"/>
        </w:tabs>
        <w:spacing w:beforeLines="0" w:afterLines="0"/>
        <w:jc w:val="center"/>
        <w:outlineLvl w:val="0"/>
        <w:rPr>
          <w:rFonts w:hint="default" w:ascii="宋体" w:hAnsi="宋体" w:eastAsia="宋体" w:cs="宋体"/>
          <w:b/>
          <w:w w:val="90"/>
          <w:sz w:val="28"/>
          <w:szCs w:val="28"/>
        </w:rPr>
      </w:pPr>
      <w:r>
        <w:rPr>
          <w:rFonts w:hint="default" w:ascii="宋体" w:hAnsi="宋体" w:eastAsia="宋体" w:cs="宋体"/>
          <w:b/>
          <w:w w:val="90"/>
          <w:sz w:val="28"/>
          <w:szCs w:val="28"/>
        </w:rPr>
        <w:t>六、技术和商务偏离表</w:t>
      </w:r>
      <w:bookmarkEnd w:id="47"/>
      <w:bookmarkEnd w:id="48"/>
      <w:bookmarkEnd w:id="49"/>
    </w:p>
    <w:p w14:paraId="1638E357">
      <w:pPr>
        <w:tabs>
          <w:tab w:val="left" w:pos="5355"/>
        </w:tabs>
        <w:adjustRightInd w:val="0"/>
        <w:snapToGrid w:val="0"/>
        <w:spacing w:beforeLines="0" w:after="156" w:afterLines="50" w:line="300" w:lineRule="exact"/>
        <w:rPr>
          <w:rFonts w:hint="default" w:ascii="宋体" w:hAnsi="宋体" w:eastAsia="宋体" w:cs="宋体"/>
          <w:sz w:val="24"/>
          <w:szCs w:val="24"/>
        </w:rPr>
      </w:pPr>
      <w:r>
        <w:rPr>
          <w:rFonts w:hint="default" w:ascii="宋体" w:hAnsi="宋体" w:eastAsia="宋体" w:cs="宋体"/>
          <w:sz w:val="24"/>
          <w:szCs w:val="24"/>
        </w:rPr>
        <w:t>项目编号：HCCG-2026001-1</w:t>
      </w:r>
    </w:p>
    <w:p w14:paraId="434AA962">
      <w:pPr>
        <w:tabs>
          <w:tab w:val="left" w:pos="5355"/>
        </w:tabs>
        <w:adjustRightInd w:val="0"/>
        <w:snapToGrid w:val="0"/>
        <w:spacing w:beforeLines="0" w:after="156" w:afterLines="50" w:line="300" w:lineRule="exact"/>
        <w:rPr>
          <w:rFonts w:hint="default" w:ascii="宋体" w:hAnsi="宋体" w:eastAsia="宋体" w:cs="宋体"/>
          <w:sz w:val="24"/>
          <w:szCs w:val="24"/>
        </w:rPr>
      </w:pPr>
      <w:r>
        <w:rPr>
          <w:rFonts w:hint="default" w:ascii="宋体" w:hAnsi="宋体" w:eastAsia="宋体" w:cs="宋体"/>
          <w:sz w:val="24"/>
          <w:szCs w:val="24"/>
        </w:rPr>
        <w:t xml:space="preserve">项目名称：泉州市第三医院检验试剂、耗材采购（二次）   </w:t>
      </w:r>
    </w:p>
    <w:p w14:paraId="24457DD6">
      <w:pPr>
        <w:tabs>
          <w:tab w:val="left" w:pos="5355"/>
        </w:tabs>
        <w:adjustRightInd w:val="0"/>
        <w:snapToGrid w:val="0"/>
        <w:spacing w:beforeLines="0" w:after="156" w:afterLines="50" w:line="300" w:lineRule="exact"/>
        <w:rPr>
          <w:rFonts w:hint="default" w:ascii="宋体" w:hAnsi="宋体" w:eastAsia="宋体" w:cs="宋体"/>
          <w:sz w:val="24"/>
          <w:szCs w:val="24"/>
        </w:rPr>
      </w:pPr>
      <w:r>
        <w:rPr>
          <w:rFonts w:hint="default" w:ascii="宋体" w:hAnsi="宋体" w:eastAsia="宋体" w:cs="宋体"/>
          <w:sz w:val="24"/>
          <w:szCs w:val="24"/>
        </w:rPr>
        <w:t>谈判供应商名称：（全称并加盖公章）</w:t>
      </w:r>
    </w:p>
    <w:p w14:paraId="4B3A0E01">
      <w:pPr>
        <w:tabs>
          <w:tab w:val="left" w:pos="5355"/>
        </w:tabs>
        <w:adjustRightInd w:val="0"/>
        <w:snapToGrid w:val="0"/>
        <w:spacing w:beforeLines="0" w:after="156" w:afterLines="50" w:line="400" w:lineRule="exact"/>
        <w:ind w:firstLine="3786" w:firstLineChars="1796"/>
        <w:rPr>
          <w:rFonts w:hint="default" w:ascii="宋体" w:hAnsi="宋体" w:eastAsia="宋体" w:cs="宋体"/>
          <w:sz w:val="24"/>
          <w:szCs w:val="24"/>
        </w:rPr>
      </w:pPr>
      <w:r>
        <w:rPr>
          <w:rFonts w:hint="default" w:ascii="宋体" w:hAnsi="宋体" w:eastAsia="宋体"/>
          <w:b/>
          <w:sz w:val="21"/>
          <w:szCs w:val="21"/>
        </w:rPr>
        <w:t>技术要求偏离表</w:t>
      </w:r>
    </w:p>
    <w:tbl>
      <w:tblPr>
        <w:tblStyle w:val="11"/>
        <w:tblW w:w="9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697"/>
        <w:gridCol w:w="1320"/>
        <w:gridCol w:w="2933"/>
        <w:gridCol w:w="2130"/>
        <w:gridCol w:w="1248"/>
      </w:tblGrid>
      <w:tr w14:paraId="4C5E6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5" w:hRule="atLeast"/>
          <w:jc w:val="center"/>
        </w:trPr>
        <w:tc>
          <w:tcPr>
            <w:tcW w:w="7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5225FD">
            <w:pPr>
              <w:widowControl/>
              <w:spacing w:before="100" w:beforeLines="0" w:beforeAutospacing="1" w:after="100" w:afterLines="0" w:afterAutospacing="1" w:line="375" w:lineRule="atLeast"/>
              <w:jc w:val="center"/>
              <w:rPr>
                <w:rFonts w:hint="default" w:ascii="宋体" w:hAnsi="宋体" w:eastAsia="宋体" w:cs="宋体"/>
                <w:kern w:val="0"/>
                <w:sz w:val="24"/>
                <w:szCs w:val="24"/>
              </w:rPr>
            </w:pPr>
            <w:r>
              <w:rPr>
                <w:rFonts w:hint="eastAsia" w:ascii="仿宋" w:hAnsi="仿宋" w:eastAsia="仿宋" w:cs="仿宋"/>
                <w:kern w:val="0"/>
                <w:sz w:val="24"/>
                <w:szCs w:val="24"/>
              </w:rPr>
              <w:t>合同包</w:t>
            </w:r>
          </w:p>
        </w:tc>
        <w:tc>
          <w:tcPr>
            <w:tcW w:w="6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9F17C4">
            <w:pPr>
              <w:widowControl/>
              <w:spacing w:before="100" w:beforeLines="0" w:beforeAutospacing="1" w:after="100" w:afterLines="0" w:afterAutospacing="1" w:line="375"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品目号</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C6C3DB">
            <w:pPr>
              <w:widowControl/>
              <w:spacing w:before="100" w:beforeLines="0" w:beforeAutospacing="1" w:after="100" w:afterLines="0" w:afterAutospacing="1" w:line="375" w:lineRule="atLeast"/>
              <w:jc w:val="center"/>
              <w:rPr>
                <w:rFonts w:hint="default" w:ascii="宋体" w:hAnsi="宋体" w:eastAsia="宋体" w:cs="宋体"/>
                <w:kern w:val="0"/>
                <w:sz w:val="24"/>
                <w:szCs w:val="24"/>
              </w:rPr>
            </w:pPr>
            <w:r>
              <w:rPr>
                <w:rFonts w:hint="eastAsia" w:ascii="仿宋" w:hAnsi="仿宋" w:eastAsia="仿宋" w:cs="仿宋"/>
                <w:kern w:val="0"/>
                <w:sz w:val="24"/>
                <w:szCs w:val="24"/>
              </w:rPr>
              <w:t>品名</w:t>
            </w:r>
          </w:p>
        </w:tc>
        <w:tc>
          <w:tcPr>
            <w:tcW w:w="29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DAF325">
            <w:pPr>
              <w:widowControl/>
              <w:spacing w:before="100" w:beforeLines="0" w:beforeAutospacing="1" w:after="100" w:afterLines="0" w:afterAutospacing="1" w:line="375" w:lineRule="atLeast"/>
              <w:jc w:val="center"/>
              <w:rPr>
                <w:rFonts w:hint="default" w:ascii="宋体" w:hAnsi="宋体" w:eastAsia="宋体" w:cs="宋体"/>
                <w:kern w:val="0"/>
                <w:sz w:val="24"/>
                <w:szCs w:val="24"/>
              </w:rPr>
            </w:pPr>
            <w:r>
              <w:rPr>
                <w:rFonts w:hint="eastAsia" w:ascii="仿宋" w:hAnsi="仿宋" w:eastAsia="仿宋" w:cs="仿宋"/>
                <w:kern w:val="0"/>
                <w:sz w:val="24"/>
                <w:szCs w:val="24"/>
              </w:rPr>
              <w:t>《供应商须知》规定的技术参数要求</w:t>
            </w:r>
          </w:p>
        </w:tc>
        <w:tc>
          <w:tcPr>
            <w:tcW w:w="2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AFBC69">
            <w:pPr>
              <w:widowControl/>
              <w:spacing w:before="100" w:beforeLines="0" w:beforeAutospacing="1" w:after="100" w:afterLines="0" w:afterAutospacing="1" w:line="375" w:lineRule="atLeast"/>
              <w:jc w:val="center"/>
              <w:rPr>
                <w:rFonts w:hint="default" w:ascii="宋体" w:hAnsi="宋体" w:eastAsia="宋体" w:cs="宋体"/>
                <w:kern w:val="0"/>
                <w:sz w:val="24"/>
                <w:szCs w:val="24"/>
              </w:rPr>
            </w:pPr>
            <w:r>
              <w:rPr>
                <w:rFonts w:hint="eastAsia" w:ascii="仿宋" w:hAnsi="仿宋" w:eastAsia="仿宋" w:cs="仿宋"/>
                <w:kern w:val="0"/>
                <w:sz w:val="24"/>
                <w:szCs w:val="24"/>
              </w:rPr>
              <w:t>响应文件实际响应</w:t>
            </w:r>
          </w:p>
        </w:tc>
        <w:tc>
          <w:tcPr>
            <w:tcW w:w="12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465B69">
            <w:pPr>
              <w:widowControl/>
              <w:spacing w:before="100" w:beforeLines="0" w:beforeAutospacing="1" w:after="100" w:afterLines="0" w:afterAutospacing="1" w:line="375" w:lineRule="atLeast"/>
              <w:jc w:val="center"/>
              <w:rPr>
                <w:rFonts w:hint="default" w:ascii="宋体" w:hAnsi="宋体" w:eastAsia="宋体" w:cs="宋体"/>
                <w:kern w:val="0"/>
                <w:sz w:val="24"/>
                <w:szCs w:val="24"/>
              </w:rPr>
            </w:pPr>
            <w:r>
              <w:rPr>
                <w:rFonts w:hint="eastAsia" w:ascii="仿宋" w:hAnsi="仿宋" w:eastAsia="仿宋" w:cs="仿宋"/>
                <w:kern w:val="0"/>
                <w:sz w:val="24"/>
                <w:szCs w:val="24"/>
              </w:rPr>
              <w:t>是否偏离及说明</w:t>
            </w:r>
          </w:p>
        </w:tc>
      </w:tr>
      <w:tr w14:paraId="47C6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 w:hRule="atLeast"/>
          <w:jc w:val="center"/>
        </w:trPr>
        <w:tc>
          <w:tcPr>
            <w:tcW w:w="75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31017AE">
            <w:pPr>
              <w:tabs>
                <w:tab w:val="left" w:pos="5355"/>
              </w:tabs>
              <w:spacing w:beforeLines="0" w:afterLines="0" w:line="400" w:lineRule="exact"/>
              <w:jc w:val="center"/>
              <w:rPr>
                <w:rFonts w:hint="default" w:ascii="宋体" w:hAnsi="宋体" w:eastAsia="宋体" w:cs="宋体"/>
                <w:sz w:val="24"/>
                <w:szCs w:val="24"/>
              </w:rPr>
            </w:pPr>
            <w:r>
              <w:rPr>
                <w:rFonts w:hint="default" w:ascii="宋体" w:hAnsi="宋体" w:eastAsia="宋体" w:cs="宋体"/>
                <w:sz w:val="24"/>
                <w:szCs w:val="24"/>
              </w:rPr>
              <w:t>一</w:t>
            </w:r>
          </w:p>
        </w:tc>
        <w:tc>
          <w:tcPr>
            <w:tcW w:w="697" w:type="dxa"/>
            <w:tcBorders>
              <w:top w:val="single" w:color="auto" w:sz="4" w:space="0"/>
              <w:left w:val="single" w:color="auto" w:sz="4" w:space="0"/>
              <w:bottom w:val="single" w:color="auto" w:sz="4" w:space="0"/>
              <w:right w:val="single" w:color="auto" w:sz="4" w:space="0"/>
              <w:tl2br w:val="nil"/>
              <w:tr2bl w:val="nil"/>
            </w:tcBorders>
            <w:noWrap w:val="0"/>
            <w:vAlign w:val="top"/>
          </w:tcPr>
          <w:p w14:paraId="73808618">
            <w:pPr>
              <w:spacing w:beforeLines="0" w:afterLines="0" w:line="240" w:lineRule="exact"/>
              <w:jc w:val="center"/>
              <w:rPr>
                <w:rFonts w:hint="default" w:ascii="宋体" w:hAnsi="宋体" w:eastAsia="宋体" w:cs="宋体"/>
                <w:sz w:val="16"/>
                <w:szCs w:val="16"/>
              </w:rPr>
            </w:pPr>
            <w:r>
              <w:rPr>
                <w:rFonts w:hint="default" w:ascii="宋体" w:hAnsi="宋体" w:eastAsia="宋体"/>
                <w:color w:val="000000"/>
                <w:sz w:val="16"/>
                <w:szCs w:val="16"/>
              </w:rPr>
              <w:t>1-1</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top"/>
          </w:tcPr>
          <w:p w14:paraId="04B8FF83">
            <w:pPr>
              <w:spacing w:line="240" w:lineRule="exact"/>
              <w:jc w:val="center"/>
              <w:rPr>
                <w:rFonts w:hint="default" w:ascii="宋体" w:hAnsi="宋体" w:eastAsia="宋体" w:cs="宋体"/>
                <w:sz w:val="16"/>
                <w:szCs w:val="16"/>
              </w:rPr>
            </w:pPr>
            <w:r>
              <w:rPr>
                <w:rFonts w:hint="default" w:ascii="宋体" w:hAnsi="宋体" w:eastAsia="宋体"/>
                <w:color w:val="000000"/>
                <w:sz w:val="16"/>
                <w:szCs w:val="16"/>
              </w:rPr>
              <w:t>氯中和增菌培养基（增菌培养基类）</w:t>
            </w:r>
          </w:p>
        </w:tc>
        <w:tc>
          <w:tcPr>
            <w:tcW w:w="2933" w:type="dxa"/>
            <w:tcBorders>
              <w:top w:val="single" w:color="auto" w:sz="4" w:space="0"/>
              <w:left w:val="single" w:color="auto" w:sz="4" w:space="0"/>
              <w:bottom w:val="single" w:color="auto" w:sz="4" w:space="0"/>
              <w:right w:val="single" w:color="auto" w:sz="4" w:space="0"/>
              <w:tl2br w:val="nil"/>
              <w:tr2bl w:val="nil"/>
            </w:tcBorders>
            <w:noWrap w:val="0"/>
            <w:vAlign w:val="top"/>
          </w:tcPr>
          <w:p w14:paraId="2FA2D94C">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1.规格：≥9ml/支；</w:t>
            </w:r>
          </w:p>
          <w:p w14:paraId="2BDF466C">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2.可用于为微生物繁殖提供特定的生长环境。</w:t>
            </w:r>
          </w:p>
        </w:tc>
        <w:tc>
          <w:tcPr>
            <w:tcW w:w="2130" w:type="dxa"/>
            <w:tcBorders>
              <w:top w:val="single" w:color="auto" w:sz="4" w:space="0"/>
              <w:left w:val="single" w:color="auto" w:sz="4" w:space="0"/>
              <w:bottom w:val="single" w:color="auto" w:sz="4" w:space="0"/>
              <w:right w:val="single" w:color="auto" w:sz="4" w:space="0"/>
              <w:tl2br w:val="nil"/>
              <w:tr2bl w:val="nil"/>
            </w:tcBorders>
            <w:noWrap w:val="0"/>
            <w:vAlign w:val="top"/>
          </w:tcPr>
          <w:p w14:paraId="72024A68">
            <w:pPr>
              <w:tabs>
                <w:tab w:val="left" w:pos="5355"/>
              </w:tabs>
              <w:spacing w:beforeLines="0" w:afterLines="0" w:line="240" w:lineRule="exact"/>
              <w:rPr>
                <w:rFonts w:hint="default" w:ascii="宋体" w:hAnsi="宋体" w:eastAsia="宋体" w:cs="宋体"/>
                <w:sz w:val="16"/>
                <w:szCs w:val="16"/>
              </w:rPr>
            </w:pPr>
          </w:p>
        </w:tc>
        <w:tc>
          <w:tcPr>
            <w:tcW w:w="12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7D4C20">
            <w:pPr>
              <w:tabs>
                <w:tab w:val="left" w:pos="5355"/>
              </w:tabs>
              <w:spacing w:beforeLines="0" w:afterLines="0" w:line="240" w:lineRule="exact"/>
              <w:jc w:val="center"/>
              <w:rPr>
                <w:rFonts w:hint="default" w:ascii="宋体" w:hAnsi="宋体" w:eastAsia="宋体" w:cs="宋体"/>
                <w:sz w:val="16"/>
                <w:szCs w:val="16"/>
              </w:rPr>
            </w:pPr>
          </w:p>
        </w:tc>
      </w:tr>
      <w:tr w14:paraId="6B824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 w:hRule="atLeast"/>
          <w:jc w:val="center"/>
        </w:trPr>
        <w:tc>
          <w:tcPr>
            <w:tcW w:w="7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E1BD18C">
            <w:pPr>
              <w:tabs>
                <w:tab w:val="left" w:pos="5355"/>
              </w:tabs>
              <w:spacing w:beforeLines="0" w:afterLines="0" w:line="400" w:lineRule="exact"/>
              <w:jc w:val="center"/>
              <w:rPr>
                <w:rFonts w:hint="default" w:ascii="宋体" w:hAnsi="宋体" w:eastAsia="宋体" w:cs="宋体"/>
                <w:sz w:val="24"/>
                <w:szCs w:val="24"/>
              </w:rPr>
            </w:pPr>
          </w:p>
        </w:tc>
        <w:tc>
          <w:tcPr>
            <w:tcW w:w="697" w:type="dxa"/>
            <w:tcBorders>
              <w:top w:val="single" w:color="auto" w:sz="4" w:space="0"/>
              <w:left w:val="single" w:color="auto" w:sz="4" w:space="0"/>
              <w:bottom w:val="single" w:color="auto" w:sz="4" w:space="0"/>
              <w:right w:val="single" w:color="auto" w:sz="4" w:space="0"/>
              <w:tl2br w:val="nil"/>
              <w:tr2bl w:val="nil"/>
            </w:tcBorders>
            <w:noWrap w:val="0"/>
            <w:vAlign w:val="top"/>
          </w:tcPr>
          <w:p w14:paraId="53010AF8">
            <w:pPr>
              <w:spacing w:beforeLines="0" w:afterLines="0" w:line="240" w:lineRule="exact"/>
              <w:jc w:val="center"/>
              <w:rPr>
                <w:rFonts w:hint="default" w:ascii="宋体" w:hAnsi="宋体" w:eastAsia="宋体" w:cs="宋体"/>
                <w:sz w:val="16"/>
                <w:szCs w:val="16"/>
              </w:rPr>
            </w:pPr>
            <w:r>
              <w:rPr>
                <w:rFonts w:hint="default" w:ascii="宋体" w:hAnsi="宋体" w:eastAsia="宋体"/>
                <w:color w:val="000000"/>
                <w:sz w:val="16"/>
                <w:szCs w:val="16"/>
              </w:rPr>
              <w:t>1-2</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top"/>
          </w:tcPr>
          <w:p w14:paraId="2942A300">
            <w:pPr>
              <w:spacing w:line="240" w:lineRule="exact"/>
              <w:jc w:val="center"/>
              <w:rPr>
                <w:rFonts w:hint="default" w:ascii="宋体" w:hAnsi="宋体" w:eastAsia="宋体" w:cs="宋体"/>
                <w:sz w:val="16"/>
                <w:szCs w:val="16"/>
              </w:rPr>
            </w:pPr>
            <w:r>
              <w:rPr>
                <w:rFonts w:hint="default" w:ascii="宋体" w:hAnsi="宋体" w:eastAsia="宋体"/>
                <w:color w:val="000000"/>
                <w:sz w:val="16"/>
                <w:szCs w:val="16"/>
              </w:rPr>
              <w:t>一次性使用试管</w:t>
            </w:r>
          </w:p>
        </w:tc>
        <w:tc>
          <w:tcPr>
            <w:tcW w:w="2933" w:type="dxa"/>
            <w:tcBorders>
              <w:top w:val="single" w:color="auto" w:sz="4" w:space="0"/>
              <w:left w:val="single" w:color="auto" w:sz="4" w:space="0"/>
              <w:bottom w:val="single" w:color="auto" w:sz="4" w:space="0"/>
              <w:right w:val="single" w:color="auto" w:sz="4" w:space="0"/>
              <w:tl2br w:val="nil"/>
              <w:tr2bl w:val="nil"/>
            </w:tcBorders>
            <w:noWrap w:val="0"/>
            <w:vAlign w:val="top"/>
          </w:tcPr>
          <w:p w14:paraId="058B27A6">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1.规格16mm*100mm；</w:t>
            </w:r>
          </w:p>
          <w:p w14:paraId="300EE632">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2.包含一次试管塞。</w:t>
            </w:r>
          </w:p>
        </w:tc>
        <w:tc>
          <w:tcPr>
            <w:tcW w:w="2130" w:type="dxa"/>
            <w:tcBorders>
              <w:top w:val="single" w:color="auto" w:sz="4" w:space="0"/>
              <w:left w:val="single" w:color="auto" w:sz="4" w:space="0"/>
              <w:bottom w:val="single" w:color="auto" w:sz="4" w:space="0"/>
              <w:right w:val="single" w:color="auto" w:sz="4" w:space="0"/>
              <w:tl2br w:val="nil"/>
              <w:tr2bl w:val="nil"/>
            </w:tcBorders>
            <w:noWrap w:val="0"/>
            <w:vAlign w:val="top"/>
          </w:tcPr>
          <w:p w14:paraId="008241CE">
            <w:pPr>
              <w:tabs>
                <w:tab w:val="left" w:pos="5355"/>
              </w:tabs>
              <w:spacing w:beforeLines="0" w:afterLines="0" w:line="240" w:lineRule="exact"/>
              <w:rPr>
                <w:rFonts w:hint="default" w:ascii="宋体" w:hAnsi="宋体" w:eastAsia="宋体" w:cs="宋体"/>
                <w:sz w:val="16"/>
                <w:szCs w:val="16"/>
              </w:rPr>
            </w:pPr>
          </w:p>
        </w:tc>
        <w:tc>
          <w:tcPr>
            <w:tcW w:w="12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5E4163">
            <w:pPr>
              <w:tabs>
                <w:tab w:val="left" w:pos="5355"/>
              </w:tabs>
              <w:spacing w:beforeLines="0" w:afterLines="0" w:line="240" w:lineRule="exact"/>
              <w:jc w:val="center"/>
              <w:rPr>
                <w:rFonts w:hint="default" w:ascii="宋体" w:hAnsi="宋体" w:eastAsia="宋体" w:cs="宋体"/>
                <w:sz w:val="16"/>
                <w:szCs w:val="16"/>
              </w:rPr>
            </w:pPr>
          </w:p>
        </w:tc>
      </w:tr>
      <w:tr w14:paraId="3E4E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 w:hRule="atLeast"/>
          <w:jc w:val="center"/>
        </w:trPr>
        <w:tc>
          <w:tcPr>
            <w:tcW w:w="7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F650DEF">
            <w:pPr>
              <w:tabs>
                <w:tab w:val="left" w:pos="5355"/>
              </w:tabs>
              <w:spacing w:beforeLines="0" w:afterLines="0" w:line="400" w:lineRule="exact"/>
              <w:jc w:val="center"/>
              <w:rPr>
                <w:rFonts w:hint="default" w:ascii="宋体" w:hAnsi="宋体" w:eastAsia="宋体" w:cs="宋体"/>
                <w:sz w:val="24"/>
                <w:szCs w:val="24"/>
              </w:rPr>
            </w:pPr>
          </w:p>
        </w:tc>
        <w:tc>
          <w:tcPr>
            <w:tcW w:w="697" w:type="dxa"/>
            <w:tcBorders>
              <w:top w:val="single" w:color="auto" w:sz="4" w:space="0"/>
              <w:left w:val="single" w:color="auto" w:sz="4" w:space="0"/>
              <w:bottom w:val="single" w:color="auto" w:sz="4" w:space="0"/>
              <w:right w:val="single" w:color="auto" w:sz="4" w:space="0"/>
              <w:tl2br w:val="nil"/>
              <w:tr2bl w:val="nil"/>
            </w:tcBorders>
            <w:noWrap w:val="0"/>
            <w:vAlign w:val="top"/>
          </w:tcPr>
          <w:p w14:paraId="301197B1">
            <w:pPr>
              <w:spacing w:beforeLines="0" w:afterLines="0" w:line="240" w:lineRule="exact"/>
              <w:jc w:val="center"/>
              <w:rPr>
                <w:rFonts w:hint="default" w:ascii="宋体" w:hAnsi="宋体" w:eastAsia="宋体" w:cs="宋体"/>
                <w:sz w:val="16"/>
                <w:szCs w:val="16"/>
              </w:rPr>
            </w:pPr>
            <w:r>
              <w:rPr>
                <w:rFonts w:hint="default" w:ascii="宋体" w:hAnsi="宋体" w:eastAsia="宋体"/>
                <w:color w:val="000000"/>
                <w:sz w:val="16"/>
                <w:szCs w:val="16"/>
              </w:rPr>
              <w:t>1-3</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top"/>
          </w:tcPr>
          <w:p w14:paraId="08F96CEF">
            <w:pPr>
              <w:spacing w:line="240" w:lineRule="exact"/>
              <w:jc w:val="center"/>
              <w:rPr>
                <w:rFonts w:hint="default" w:ascii="宋体" w:hAnsi="宋体" w:eastAsia="宋体" w:cs="宋体"/>
                <w:sz w:val="16"/>
                <w:szCs w:val="16"/>
              </w:rPr>
            </w:pPr>
            <w:r>
              <w:rPr>
                <w:rFonts w:hint="default" w:ascii="宋体" w:hAnsi="宋体" w:eastAsia="宋体"/>
                <w:color w:val="000000"/>
                <w:sz w:val="16"/>
                <w:szCs w:val="16"/>
              </w:rPr>
              <w:t>人绒毛膜促性腺激素（HCG)检测试纸条（胶体金法）</w:t>
            </w:r>
          </w:p>
        </w:tc>
        <w:tc>
          <w:tcPr>
            <w:tcW w:w="2933" w:type="dxa"/>
            <w:tcBorders>
              <w:top w:val="single" w:color="auto" w:sz="4" w:space="0"/>
              <w:left w:val="single" w:color="auto" w:sz="4" w:space="0"/>
              <w:bottom w:val="single" w:color="auto" w:sz="4" w:space="0"/>
              <w:right w:val="single" w:color="auto" w:sz="4" w:space="0"/>
              <w:tl2br w:val="nil"/>
              <w:tr2bl w:val="nil"/>
            </w:tcBorders>
            <w:noWrap w:val="0"/>
            <w:vAlign w:val="top"/>
          </w:tcPr>
          <w:p w14:paraId="6716672C">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1.规格：条形；</w:t>
            </w:r>
          </w:p>
          <w:p w14:paraId="407663C4">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2.用于体外定性检测人尿液中人绒毛膜促性腺激素（hCG）的含量。</w:t>
            </w:r>
          </w:p>
        </w:tc>
        <w:tc>
          <w:tcPr>
            <w:tcW w:w="2130" w:type="dxa"/>
            <w:tcBorders>
              <w:top w:val="single" w:color="auto" w:sz="4" w:space="0"/>
              <w:left w:val="single" w:color="auto" w:sz="4" w:space="0"/>
              <w:bottom w:val="single" w:color="auto" w:sz="4" w:space="0"/>
              <w:right w:val="single" w:color="auto" w:sz="4" w:space="0"/>
              <w:tl2br w:val="nil"/>
              <w:tr2bl w:val="nil"/>
            </w:tcBorders>
            <w:noWrap w:val="0"/>
            <w:vAlign w:val="top"/>
          </w:tcPr>
          <w:p w14:paraId="705F353F">
            <w:pPr>
              <w:tabs>
                <w:tab w:val="left" w:pos="5355"/>
              </w:tabs>
              <w:spacing w:beforeLines="0" w:afterLines="0" w:line="240" w:lineRule="exact"/>
              <w:rPr>
                <w:rFonts w:hint="default" w:ascii="宋体" w:hAnsi="宋体" w:eastAsia="宋体" w:cs="宋体"/>
                <w:sz w:val="16"/>
                <w:szCs w:val="16"/>
              </w:rPr>
            </w:pPr>
          </w:p>
        </w:tc>
        <w:tc>
          <w:tcPr>
            <w:tcW w:w="12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56F0C9">
            <w:pPr>
              <w:tabs>
                <w:tab w:val="left" w:pos="5355"/>
              </w:tabs>
              <w:spacing w:beforeLines="0" w:afterLines="0" w:line="240" w:lineRule="exact"/>
              <w:jc w:val="center"/>
              <w:rPr>
                <w:rFonts w:hint="default" w:ascii="宋体" w:hAnsi="宋体" w:eastAsia="宋体" w:cs="宋体"/>
                <w:sz w:val="16"/>
                <w:szCs w:val="16"/>
              </w:rPr>
            </w:pPr>
          </w:p>
        </w:tc>
      </w:tr>
      <w:tr w14:paraId="661C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7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4671E1C">
            <w:pPr>
              <w:tabs>
                <w:tab w:val="left" w:pos="5355"/>
              </w:tabs>
              <w:spacing w:beforeLines="0" w:afterLines="0" w:line="400" w:lineRule="exact"/>
              <w:jc w:val="center"/>
              <w:rPr>
                <w:rFonts w:hint="default" w:ascii="宋体" w:hAnsi="宋体" w:eastAsia="宋体" w:cs="宋体"/>
                <w:sz w:val="24"/>
                <w:szCs w:val="24"/>
              </w:rPr>
            </w:pPr>
          </w:p>
        </w:tc>
        <w:tc>
          <w:tcPr>
            <w:tcW w:w="697" w:type="dxa"/>
            <w:tcBorders>
              <w:top w:val="single" w:color="auto" w:sz="4" w:space="0"/>
              <w:left w:val="single" w:color="auto" w:sz="4" w:space="0"/>
              <w:bottom w:val="single" w:color="auto" w:sz="4" w:space="0"/>
              <w:right w:val="single" w:color="auto" w:sz="4" w:space="0"/>
              <w:tl2br w:val="nil"/>
              <w:tr2bl w:val="nil"/>
            </w:tcBorders>
            <w:noWrap w:val="0"/>
            <w:vAlign w:val="top"/>
          </w:tcPr>
          <w:p w14:paraId="5B5BF02A">
            <w:pPr>
              <w:spacing w:beforeLines="0" w:afterLines="0" w:line="240" w:lineRule="exact"/>
              <w:jc w:val="center"/>
              <w:rPr>
                <w:rFonts w:hint="default" w:ascii="宋体" w:hAnsi="宋体" w:eastAsia="宋体" w:cs="宋体"/>
                <w:sz w:val="16"/>
                <w:szCs w:val="16"/>
              </w:rPr>
            </w:pPr>
            <w:r>
              <w:rPr>
                <w:rFonts w:hint="default" w:ascii="宋体" w:hAnsi="宋体" w:eastAsia="宋体"/>
                <w:color w:val="000000"/>
                <w:sz w:val="16"/>
                <w:szCs w:val="16"/>
              </w:rPr>
              <w:t>1-4</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top"/>
          </w:tcPr>
          <w:p w14:paraId="463051EA">
            <w:pPr>
              <w:spacing w:line="240" w:lineRule="exact"/>
              <w:jc w:val="center"/>
              <w:rPr>
                <w:rFonts w:hint="default" w:ascii="宋体" w:hAnsi="宋体" w:eastAsia="宋体" w:cs="宋体"/>
                <w:sz w:val="16"/>
                <w:szCs w:val="16"/>
              </w:rPr>
            </w:pPr>
            <w:r>
              <w:rPr>
                <w:rFonts w:hint="default" w:ascii="宋体" w:hAnsi="宋体" w:eastAsia="宋体"/>
                <w:color w:val="000000"/>
                <w:sz w:val="16"/>
                <w:szCs w:val="16"/>
              </w:rPr>
              <w:t>一次性使用离心管</w:t>
            </w:r>
          </w:p>
        </w:tc>
        <w:tc>
          <w:tcPr>
            <w:tcW w:w="2933" w:type="dxa"/>
            <w:tcBorders>
              <w:top w:val="single" w:color="auto" w:sz="4" w:space="0"/>
              <w:left w:val="single" w:color="auto" w:sz="4" w:space="0"/>
              <w:bottom w:val="single" w:color="auto" w:sz="4" w:space="0"/>
              <w:right w:val="single" w:color="auto" w:sz="4" w:space="0"/>
              <w:tl2br w:val="nil"/>
              <w:tr2bl w:val="nil"/>
            </w:tcBorders>
            <w:noWrap w:val="0"/>
            <w:vAlign w:val="top"/>
          </w:tcPr>
          <w:p w14:paraId="30CB7D43">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1.规格：15ml。</w:t>
            </w:r>
          </w:p>
        </w:tc>
        <w:tc>
          <w:tcPr>
            <w:tcW w:w="2130" w:type="dxa"/>
            <w:tcBorders>
              <w:top w:val="single" w:color="auto" w:sz="4" w:space="0"/>
              <w:left w:val="single" w:color="auto" w:sz="4" w:space="0"/>
              <w:bottom w:val="single" w:color="auto" w:sz="4" w:space="0"/>
              <w:right w:val="single" w:color="auto" w:sz="4" w:space="0"/>
              <w:tl2br w:val="nil"/>
              <w:tr2bl w:val="nil"/>
            </w:tcBorders>
            <w:noWrap w:val="0"/>
            <w:vAlign w:val="top"/>
          </w:tcPr>
          <w:p w14:paraId="64182525">
            <w:pPr>
              <w:tabs>
                <w:tab w:val="left" w:pos="5355"/>
              </w:tabs>
              <w:spacing w:beforeLines="0" w:afterLines="0" w:line="240" w:lineRule="exact"/>
              <w:rPr>
                <w:rFonts w:hint="default" w:ascii="宋体" w:hAnsi="宋体" w:eastAsia="宋体" w:cs="宋体"/>
                <w:sz w:val="16"/>
                <w:szCs w:val="16"/>
              </w:rPr>
            </w:pPr>
          </w:p>
        </w:tc>
        <w:tc>
          <w:tcPr>
            <w:tcW w:w="12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BFDCEC">
            <w:pPr>
              <w:tabs>
                <w:tab w:val="left" w:pos="5355"/>
              </w:tabs>
              <w:spacing w:beforeLines="0" w:afterLines="0" w:line="240" w:lineRule="exact"/>
              <w:jc w:val="center"/>
              <w:rPr>
                <w:rFonts w:hint="default" w:ascii="宋体" w:hAnsi="宋体" w:eastAsia="宋体" w:cs="宋体"/>
                <w:sz w:val="16"/>
                <w:szCs w:val="16"/>
              </w:rPr>
            </w:pPr>
          </w:p>
        </w:tc>
      </w:tr>
      <w:tr w14:paraId="07136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7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EB537C8">
            <w:pPr>
              <w:tabs>
                <w:tab w:val="left" w:pos="5355"/>
              </w:tabs>
              <w:spacing w:beforeLines="0" w:afterLines="0" w:line="400" w:lineRule="exact"/>
              <w:jc w:val="center"/>
              <w:rPr>
                <w:rFonts w:hint="default" w:ascii="宋体" w:hAnsi="宋体" w:eastAsia="宋体" w:cs="宋体"/>
                <w:sz w:val="24"/>
                <w:szCs w:val="24"/>
              </w:rPr>
            </w:pPr>
          </w:p>
        </w:tc>
        <w:tc>
          <w:tcPr>
            <w:tcW w:w="697" w:type="dxa"/>
            <w:tcBorders>
              <w:top w:val="single" w:color="auto" w:sz="4" w:space="0"/>
              <w:left w:val="single" w:color="auto" w:sz="4" w:space="0"/>
              <w:bottom w:val="single" w:color="auto" w:sz="4" w:space="0"/>
              <w:right w:val="single" w:color="auto" w:sz="4" w:space="0"/>
              <w:tl2br w:val="nil"/>
              <w:tr2bl w:val="nil"/>
            </w:tcBorders>
            <w:noWrap w:val="0"/>
            <w:vAlign w:val="top"/>
          </w:tcPr>
          <w:p w14:paraId="21AEB1EE">
            <w:pPr>
              <w:spacing w:beforeLines="0" w:afterLines="0" w:line="240" w:lineRule="exact"/>
              <w:jc w:val="center"/>
              <w:rPr>
                <w:rFonts w:hint="default" w:ascii="宋体" w:hAnsi="宋体" w:eastAsia="宋体" w:cs="宋体"/>
                <w:sz w:val="16"/>
                <w:szCs w:val="16"/>
              </w:rPr>
            </w:pPr>
            <w:r>
              <w:rPr>
                <w:rFonts w:hint="default" w:ascii="宋体" w:hAnsi="宋体" w:eastAsia="宋体"/>
                <w:color w:val="000000"/>
                <w:sz w:val="16"/>
                <w:szCs w:val="16"/>
              </w:rPr>
              <w:t>1-5</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top"/>
          </w:tcPr>
          <w:p w14:paraId="1E40F54E">
            <w:pPr>
              <w:spacing w:line="240" w:lineRule="exact"/>
              <w:jc w:val="center"/>
              <w:rPr>
                <w:rFonts w:hint="default" w:ascii="宋体" w:hAnsi="宋体" w:eastAsia="宋体" w:cs="宋体"/>
                <w:sz w:val="16"/>
                <w:szCs w:val="16"/>
              </w:rPr>
            </w:pPr>
            <w:r>
              <w:rPr>
                <w:rFonts w:hint="default" w:ascii="宋体" w:hAnsi="宋体" w:eastAsia="宋体"/>
                <w:color w:val="000000"/>
                <w:sz w:val="16"/>
                <w:szCs w:val="16"/>
              </w:rPr>
              <w:t>一次性使用冻存管</w:t>
            </w:r>
          </w:p>
        </w:tc>
        <w:tc>
          <w:tcPr>
            <w:tcW w:w="2933" w:type="dxa"/>
            <w:tcBorders>
              <w:top w:val="single" w:color="auto" w:sz="4" w:space="0"/>
              <w:left w:val="single" w:color="auto" w:sz="4" w:space="0"/>
              <w:bottom w:val="single" w:color="auto" w:sz="4" w:space="0"/>
              <w:right w:val="single" w:color="auto" w:sz="4" w:space="0"/>
              <w:tl2br w:val="nil"/>
              <w:tr2bl w:val="nil"/>
            </w:tcBorders>
            <w:noWrap w:val="0"/>
            <w:vAlign w:val="top"/>
          </w:tcPr>
          <w:p w14:paraId="2106F70E">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1.规格：1.8ml。</w:t>
            </w:r>
          </w:p>
        </w:tc>
        <w:tc>
          <w:tcPr>
            <w:tcW w:w="2130" w:type="dxa"/>
            <w:tcBorders>
              <w:top w:val="single" w:color="auto" w:sz="4" w:space="0"/>
              <w:left w:val="single" w:color="auto" w:sz="4" w:space="0"/>
              <w:bottom w:val="single" w:color="auto" w:sz="4" w:space="0"/>
              <w:right w:val="single" w:color="auto" w:sz="4" w:space="0"/>
              <w:tl2br w:val="nil"/>
              <w:tr2bl w:val="nil"/>
            </w:tcBorders>
            <w:noWrap w:val="0"/>
            <w:vAlign w:val="top"/>
          </w:tcPr>
          <w:p w14:paraId="646476C0">
            <w:pPr>
              <w:tabs>
                <w:tab w:val="left" w:pos="5355"/>
              </w:tabs>
              <w:spacing w:beforeLines="0" w:afterLines="0" w:line="240" w:lineRule="exact"/>
              <w:rPr>
                <w:rFonts w:hint="default" w:ascii="宋体" w:hAnsi="宋体" w:eastAsia="宋体" w:cs="宋体"/>
                <w:sz w:val="16"/>
                <w:szCs w:val="16"/>
              </w:rPr>
            </w:pPr>
          </w:p>
        </w:tc>
        <w:tc>
          <w:tcPr>
            <w:tcW w:w="12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A44926">
            <w:pPr>
              <w:tabs>
                <w:tab w:val="left" w:pos="5355"/>
              </w:tabs>
              <w:spacing w:beforeLines="0" w:afterLines="0" w:line="240" w:lineRule="exact"/>
              <w:jc w:val="center"/>
              <w:rPr>
                <w:rFonts w:hint="default" w:ascii="宋体" w:hAnsi="宋体" w:eastAsia="宋体" w:cs="宋体"/>
                <w:sz w:val="16"/>
                <w:szCs w:val="16"/>
              </w:rPr>
            </w:pPr>
          </w:p>
        </w:tc>
      </w:tr>
      <w:tr w14:paraId="679D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7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D6A3928">
            <w:pPr>
              <w:tabs>
                <w:tab w:val="left" w:pos="5355"/>
              </w:tabs>
              <w:spacing w:beforeLines="0" w:afterLines="0" w:line="400" w:lineRule="exact"/>
              <w:jc w:val="center"/>
              <w:rPr>
                <w:rFonts w:hint="default" w:ascii="宋体" w:hAnsi="宋体" w:eastAsia="宋体" w:cs="宋体"/>
                <w:sz w:val="24"/>
                <w:szCs w:val="24"/>
              </w:rPr>
            </w:pPr>
          </w:p>
        </w:tc>
        <w:tc>
          <w:tcPr>
            <w:tcW w:w="697" w:type="dxa"/>
            <w:tcBorders>
              <w:top w:val="single" w:color="auto" w:sz="4" w:space="0"/>
              <w:left w:val="single" w:color="auto" w:sz="4" w:space="0"/>
              <w:bottom w:val="single" w:color="auto" w:sz="4" w:space="0"/>
              <w:right w:val="single" w:color="auto" w:sz="4" w:space="0"/>
              <w:tl2br w:val="nil"/>
              <w:tr2bl w:val="nil"/>
            </w:tcBorders>
            <w:noWrap w:val="0"/>
            <w:vAlign w:val="top"/>
          </w:tcPr>
          <w:p w14:paraId="4E35CF56">
            <w:pPr>
              <w:spacing w:beforeLines="0" w:afterLines="0" w:line="240" w:lineRule="exact"/>
              <w:jc w:val="center"/>
              <w:rPr>
                <w:rFonts w:hint="default" w:ascii="宋体" w:hAnsi="宋体" w:eastAsia="宋体" w:cs="宋体"/>
                <w:sz w:val="16"/>
                <w:szCs w:val="16"/>
              </w:rPr>
            </w:pPr>
            <w:r>
              <w:rPr>
                <w:rFonts w:hint="default" w:ascii="宋体" w:hAnsi="宋体" w:eastAsia="宋体"/>
                <w:color w:val="000000"/>
                <w:sz w:val="16"/>
                <w:szCs w:val="16"/>
              </w:rPr>
              <w:t>1-6</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top"/>
          </w:tcPr>
          <w:p w14:paraId="77ADBE3D">
            <w:pPr>
              <w:spacing w:line="240" w:lineRule="exact"/>
              <w:jc w:val="center"/>
              <w:rPr>
                <w:rFonts w:hint="default" w:ascii="宋体" w:hAnsi="宋体" w:eastAsia="宋体" w:cs="宋体"/>
                <w:sz w:val="16"/>
                <w:szCs w:val="16"/>
              </w:rPr>
            </w:pPr>
            <w:r>
              <w:rPr>
                <w:rFonts w:hint="default" w:ascii="宋体" w:hAnsi="宋体" w:eastAsia="宋体"/>
                <w:color w:val="000000"/>
                <w:sz w:val="16"/>
                <w:szCs w:val="16"/>
              </w:rPr>
              <w:t>一次性使用标本杯</w:t>
            </w:r>
          </w:p>
        </w:tc>
        <w:tc>
          <w:tcPr>
            <w:tcW w:w="2933" w:type="dxa"/>
            <w:tcBorders>
              <w:top w:val="single" w:color="auto" w:sz="4" w:space="0"/>
              <w:left w:val="single" w:color="auto" w:sz="4" w:space="0"/>
              <w:bottom w:val="single" w:color="auto" w:sz="4" w:space="0"/>
              <w:right w:val="single" w:color="auto" w:sz="4" w:space="0"/>
              <w:tl2br w:val="nil"/>
              <w:tr2bl w:val="nil"/>
            </w:tcBorders>
            <w:noWrap w:val="0"/>
            <w:vAlign w:val="top"/>
          </w:tcPr>
          <w:p w14:paraId="00BC5CD3">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1.规格：40ml。</w:t>
            </w:r>
          </w:p>
        </w:tc>
        <w:tc>
          <w:tcPr>
            <w:tcW w:w="2130" w:type="dxa"/>
            <w:tcBorders>
              <w:top w:val="single" w:color="auto" w:sz="4" w:space="0"/>
              <w:left w:val="single" w:color="auto" w:sz="4" w:space="0"/>
              <w:bottom w:val="single" w:color="auto" w:sz="4" w:space="0"/>
              <w:right w:val="single" w:color="auto" w:sz="4" w:space="0"/>
              <w:tl2br w:val="nil"/>
              <w:tr2bl w:val="nil"/>
            </w:tcBorders>
            <w:noWrap w:val="0"/>
            <w:vAlign w:val="top"/>
          </w:tcPr>
          <w:p w14:paraId="46600842">
            <w:pPr>
              <w:tabs>
                <w:tab w:val="left" w:pos="5355"/>
              </w:tabs>
              <w:spacing w:beforeLines="0" w:afterLines="0" w:line="240" w:lineRule="exact"/>
              <w:rPr>
                <w:rFonts w:hint="default" w:ascii="宋体" w:hAnsi="宋体" w:eastAsia="宋体" w:cs="宋体"/>
                <w:sz w:val="16"/>
                <w:szCs w:val="16"/>
              </w:rPr>
            </w:pPr>
          </w:p>
        </w:tc>
        <w:tc>
          <w:tcPr>
            <w:tcW w:w="12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647ED8">
            <w:pPr>
              <w:tabs>
                <w:tab w:val="left" w:pos="5355"/>
              </w:tabs>
              <w:spacing w:beforeLines="0" w:afterLines="0" w:line="240" w:lineRule="exact"/>
              <w:jc w:val="center"/>
              <w:rPr>
                <w:rFonts w:hint="default" w:ascii="宋体" w:hAnsi="宋体" w:eastAsia="宋体" w:cs="宋体"/>
                <w:sz w:val="16"/>
                <w:szCs w:val="16"/>
              </w:rPr>
            </w:pPr>
          </w:p>
        </w:tc>
      </w:tr>
      <w:tr w14:paraId="59CC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7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C3A9DAC">
            <w:pPr>
              <w:tabs>
                <w:tab w:val="left" w:pos="5355"/>
              </w:tabs>
              <w:spacing w:beforeLines="0" w:afterLines="0" w:line="400" w:lineRule="exact"/>
              <w:jc w:val="center"/>
              <w:rPr>
                <w:rFonts w:hint="default" w:ascii="宋体" w:hAnsi="宋体" w:eastAsia="宋体" w:cs="宋体"/>
                <w:sz w:val="24"/>
                <w:szCs w:val="24"/>
              </w:rPr>
            </w:pPr>
          </w:p>
        </w:tc>
        <w:tc>
          <w:tcPr>
            <w:tcW w:w="697" w:type="dxa"/>
            <w:tcBorders>
              <w:top w:val="single" w:color="auto" w:sz="4" w:space="0"/>
              <w:left w:val="single" w:color="auto" w:sz="4" w:space="0"/>
              <w:bottom w:val="single" w:color="auto" w:sz="4" w:space="0"/>
              <w:right w:val="single" w:color="auto" w:sz="4" w:space="0"/>
              <w:tl2br w:val="nil"/>
              <w:tr2bl w:val="nil"/>
            </w:tcBorders>
            <w:noWrap w:val="0"/>
            <w:vAlign w:val="top"/>
          </w:tcPr>
          <w:p w14:paraId="064BBB02">
            <w:pPr>
              <w:spacing w:beforeLines="0" w:afterLines="0" w:line="240" w:lineRule="exact"/>
              <w:jc w:val="center"/>
              <w:rPr>
                <w:rFonts w:hint="default" w:ascii="宋体" w:hAnsi="宋体" w:eastAsia="宋体" w:cs="宋体"/>
                <w:sz w:val="16"/>
                <w:szCs w:val="16"/>
              </w:rPr>
            </w:pPr>
            <w:r>
              <w:rPr>
                <w:rFonts w:hint="default" w:ascii="宋体" w:hAnsi="宋体" w:eastAsia="宋体"/>
                <w:color w:val="000000"/>
                <w:sz w:val="16"/>
                <w:szCs w:val="16"/>
              </w:rPr>
              <w:t>1-7</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top"/>
          </w:tcPr>
          <w:p w14:paraId="4F571252">
            <w:pPr>
              <w:spacing w:line="240" w:lineRule="exact"/>
              <w:jc w:val="center"/>
              <w:rPr>
                <w:rFonts w:hint="default" w:ascii="宋体" w:hAnsi="宋体" w:eastAsia="宋体" w:cs="宋体"/>
                <w:sz w:val="16"/>
                <w:szCs w:val="16"/>
              </w:rPr>
            </w:pPr>
            <w:r>
              <w:rPr>
                <w:rFonts w:hint="default" w:ascii="宋体" w:hAnsi="宋体" w:eastAsia="宋体"/>
                <w:color w:val="000000"/>
                <w:sz w:val="16"/>
                <w:szCs w:val="16"/>
              </w:rPr>
              <w:t>多项目尿液化学分析控制品</w:t>
            </w:r>
          </w:p>
        </w:tc>
        <w:tc>
          <w:tcPr>
            <w:tcW w:w="2933" w:type="dxa"/>
            <w:tcBorders>
              <w:top w:val="single" w:color="auto" w:sz="4" w:space="0"/>
              <w:left w:val="single" w:color="auto" w:sz="4" w:space="0"/>
              <w:bottom w:val="single" w:color="auto" w:sz="4" w:space="0"/>
              <w:right w:val="single" w:color="auto" w:sz="4" w:space="0"/>
              <w:tl2br w:val="nil"/>
              <w:tr2bl w:val="nil"/>
            </w:tcBorders>
            <w:noWrap w:val="0"/>
            <w:vAlign w:val="top"/>
          </w:tcPr>
          <w:p w14:paraId="63095F28">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1.主要组成：冻干品：氯化钠、肌酐、尿素、无水磷酸二氢钠、无水磷酸氢二钠、无水葡萄糖、牛血清白蛋白、血红蛋白、甘露醇、维生素C、丙酮酸钠、白细胞酯酶；复溶液：乙酰乙酸乙酯钠、萘乙二胺二盐酸盐、亚硝酸钠、叠氮钠、维生素C；</w:t>
            </w:r>
          </w:p>
          <w:p w14:paraId="0CCD5010">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2.可供医疗机构用于干化学尿液试条和干化学尿液分析仪的质量控制;</w:t>
            </w:r>
          </w:p>
          <w:p w14:paraId="2803ED43">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3.项目须含尿干化学11项。</w:t>
            </w:r>
          </w:p>
        </w:tc>
        <w:tc>
          <w:tcPr>
            <w:tcW w:w="2130" w:type="dxa"/>
            <w:tcBorders>
              <w:top w:val="single" w:color="auto" w:sz="4" w:space="0"/>
              <w:left w:val="single" w:color="auto" w:sz="4" w:space="0"/>
              <w:bottom w:val="single" w:color="auto" w:sz="4" w:space="0"/>
              <w:right w:val="single" w:color="auto" w:sz="4" w:space="0"/>
              <w:tl2br w:val="nil"/>
              <w:tr2bl w:val="nil"/>
            </w:tcBorders>
            <w:noWrap w:val="0"/>
            <w:vAlign w:val="top"/>
          </w:tcPr>
          <w:p w14:paraId="3FA64B18">
            <w:pPr>
              <w:tabs>
                <w:tab w:val="left" w:pos="5355"/>
              </w:tabs>
              <w:spacing w:beforeLines="0" w:afterLines="0" w:line="240" w:lineRule="exact"/>
              <w:rPr>
                <w:rFonts w:hint="default" w:ascii="宋体" w:hAnsi="宋体" w:eastAsia="宋体" w:cs="宋体"/>
                <w:sz w:val="16"/>
                <w:szCs w:val="16"/>
              </w:rPr>
            </w:pPr>
          </w:p>
        </w:tc>
        <w:tc>
          <w:tcPr>
            <w:tcW w:w="12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35EEEC">
            <w:pPr>
              <w:tabs>
                <w:tab w:val="left" w:pos="5355"/>
              </w:tabs>
              <w:spacing w:beforeLines="0" w:afterLines="0" w:line="240" w:lineRule="exact"/>
              <w:jc w:val="center"/>
              <w:rPr>
                <w:rFonts w:hint="default" w:ascii="宋体" w:hAnsi="宋体" w:eastAsia="宋体" w:cs="宋体"/>
                <w:sz w:val="16"/>
                <w:szCs w:val="16"/>
              </w:rPr>
            </w:pPr>
          </w:p>
        </w:tc>
      </w:tr>
      <w:tr w14:paraId="4F1C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7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87A4A28">
            <w:pPr>
              <w:tabs>
                <w:tab w:val="left" w:pos="5355"/>
              </w:tabs>
              <w:spacing w:beforeLines="0" w:afterLines="0" w:line="400" w:lineRule="exact"/>
              <w:jc w:val="center"/>
              <w:rPr>
                <w:rFonts w:hint="default" w:ascii="宋体" w:hAnsi="宋体" w:eastAsia="宋体" w:cs="宋体"/>
                <w:sz w:val="24"/>
                <w:szCs w:val="24"/>
              </w:rPr>
            </w:pPr>
          </w:p>
        </w:tc>
        <w:tc>
          <w:tcPr>
            <w:tcW w:w="697" w:type="dxa"/>
            <w:tcBorders>
              <w:top w:val="single" w:color="auto" w:sz="4" w:space="0"/>
              <w:left w:val="single" w:color="auto" w:sz="4" w:space="0"/>
              <w:bottom w:val="single" w:color="auto" w:sz="4" w:space="0"/>
              <w:right w:val="single" w:color="auto" w:sz="4" w:space="0"/>
              <w:tl2br w:val="nil"/>
              <w:tr2bl w:val="nil"/>
            </w:tcBorders>
            <w:noWrap w:val="0"/>
            <w:vAlign w:val="top"/>
          </w:tcPr>
          <w:p w14:paraId="6C8A145C">
            <w:pPr>
              <w:spacing w:beforeLines="0" w:afterLines="0" w:line="240" w:lineRule="exact"/>
              <w:jc w:val="center"/>
              <w:rPr>
                <w:rFonts w:hint="default" w:ascii="宋体" w:hAnsi="宋体" w:eastAsia="宋体" w:cs="宋体"/>
                <w:sz w:val="16"/>
                <w:szCs w:val="16"/>
              </w:rPr>
            </w:pPr>
            <w:r>
              <w:rPr>
                <w:rFonts w:hint="default" w:ascii="宋体" w:hAnsi="宋体" w:eastAsia="宋体"/>
                <w:color w:val="000000"/>
                <w:sz w:val="16"/>
                <w:szCs w:val="16"/>
              </w:rPr>
              <w:t>1-8</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top"/>
          </w:tcPr>
          <w:p w14:paraId="5B1345EF">
            <w:pPr>
              <w:spacing w:line="240" w:lineRule="exact"/>
              <w:jc w:val="center"/>
              <w:rPr>
                <w:rFonts w:hint="default" w:ascii="宋体" w:hAnsi="宋体" w:eastAsia="宋体" w:cs="宋体"/>
                <w:sz w:val="16"/>
                <w:szCs w:val="16"/>
              </w:rPr>
            </w:pPr>
            <w:r>
              <w:rPr>
                <w:rFonts w:hint="default" w:ascii="宋体" w:hAnsi="宋体" w:eastAsia="宋体"/>
                <w:color w:val="000000"/>
                <w:sz w:val="16"/>
                <w:szCs w:val="16"/>
              </w:rPr>
              <w:t>载玻片</w:t>
            </w:r>
          </w:p>
        </w:tc>
        <w:tc>
          <w:tcPr>
            <w:tcW w:w="2933" w:type="dxa"/>
            <w:tcBorders>
              <w:top w:val="single" w:color="auto" w:sz="4" w:space="0"/>
              <w:left w:val="single" w:color="auto" w:sz="4" w:space="0"/>
              <w:bottom w:val="single" w:color="auto" w:sz="4" w:space="0"/>
              <w:right w:val="single" w:color="auto" w:sz="4" w:space="0"/>
              <w:tl2br w:val="nil"/>
              <w:tr2bl w:val="nil"/>
            </w:tcBorders>
            <w:noWrap w:val="0"/>
            <w:vAlign w:val="top"/>
          </w:tcPr>
          <w:p w14:paraId="6AFE8F65">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1.规格：通用型</w:t>
            </w:r>
          </w:p>
        </w:tc>
        <w:tc>
          <w:tcPr>
            <w:tcW w:w="2130" w:type="dxa"/>
            <w:tcBorders>
              <w:top w:val="single" w:color="auto" w:sz="4" w:space="0"/>
              <w:left w:val="single" w:color="auto" w:sz="4" w:space="0"/>
              <w:bottom w:val="single" w:color="auto" w:sz="4" w:space="0"/>
              <w:right w:val="single" w:color="auto" w:sz="4" w:space="0"/>
              <w:tl2br w:val="nil"/>
              <w:tr2bl w:val="nil"/>
            </w:tcBorders>
            <w:noWrap w:val="0"/>
            <w:vAlign w:val="top"/>
          </w:tcPr>
          <w:p w14:paraId="4E9FB9FA">
            <w:pPr>
              <w:tabs>
                <w:tab w:val="left" w:pos="5355"/>
              </w:tabs>
              <w:spacing w:beforeLines="0" w:afterLines="0" w:line="240" w:lineRule="exact"/>
              <w:rPr>
                <w:rFonts w:hint="default" w:ascii="宋体" w:hAnsi="宋体" w:eastAsia="宋体" w:cs="宋体"/>
                <w:sz w:val="16"/>
                <w:szCs w:val="16"/>
              </w:rPr>
            </w:pPr>
          </w:p>
        </w:tc>
        <w:tc>
          <w:tcPr>
            <w:tcW w:w="12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2E4DCD">
            <w:pPr>
              <w:tabs>
                <w:tab w:val="left" w:pos="5355"/>
              </w:tabs>
              <w:spacing w:beforeLines="0" w:afterLines="0" w:line="240" w:lineRule="exact"/>
              <w:jc w:val="center"/>
              <w:rPr>
                <w:rFonts w:hint="default" w:ascii="宋体" w:hAnsi="宋体" w:eastAsia="宋体" w:cs="宋体"/>
                <w:sz w:val="16"/>
                <w:szCs w:val="16"/>
              </w:rPr>
            </w:pPr>
          </w:p>
        </w:tc>
      </w:tr>
      <w:tr w14:paraId="2188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7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2F0DE61">
            <w:pPr>
              <w:tabs>
                <w:tab w:val="left" w:pos="5355"/>
              </w:tabs>
              <w:spacing w:beforeLines="0" w:afterLines="0" w:line="400" w:lineRule="exact"/>
              <w:jc w:val="center"/>
              <w:rPr>
                <w:rFonts w:hint="default" w:ascii="宋体" w:hAnsi="宋体" w:eastAsia="宋体" w:cs="宋体"/>
                <w:sz w:val="24"/>
                <w:szCs w:val="24"/>
              </w:rPr>
            </w:pPr>
          </w:p>
        </w:tc>
        <w:tc>
          <w:tcPr>
            <w:tcW w:w="697" w:type="dxa"/>
            <w:tcBorders>
              <w:top w:val="single" w:color="auto" w:sz="4" w:space="0"/>
              <w:left w:val="single" w:color="auto" w:sz="4" w:space="0"/>
              <w:bottom w:val="single" w:color="auto" w:sz="4" w:space="0"/>
              <w:right w:val="single" w:color="auto" w:sz="4" w:space="0"/>
              <w:tl2br w:val="nil"/>
              <w:tr2bl w:val="nil"/>
            </w:tcBorders>
            <w:noWrap w:val="0"/>
            <w:vAlign w:val="top"/>
          </w:tcPr>
          <w:p w14:paraId="04FC94B3">
            <w:pPr>
              <w:spacing w:beforeLines="0" w:afterLines="0" w:line="240" w:lineRule="exact"/>
              <w:jc w:val="center"/>
              <w:rPr>
                <w:rFonts w:hint="default" w:ascii="宋体" w:hAnsi="宋体" w:eastAsia="宋体" w:cs="宋体"/>
                <w:sz w:val="16"/>
                <w:szCs w:val="16"/>
              </w:rPr>
            </w:pPr>
            <w:r>
              <w:rPr>
                <w:rFonts w:hint="default" w:ascii="宋体" w:hAnsi="宋体" w:eastAsia="宋体"/>
                <w:color w:val="000000"/>
                <w:sz w:val="16"/>
                <w:szCs w:val="16"/>
              </w:rPr>
              <w:t>1-9</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top"/>
          </w:tcPr>
          <w:p w14:paraId="48F2ADD8">
            <w:pPr>
              <w:spacing w:line="240" w:lineRule="exact"/>
              <w:jc w:val="center"/>
              <w:rPr>
                <w:rFonts w:hint="default" w:ascii="宋体" w:hAnsi="宋体" w:eastAsia="宋体" w:cs="宋体"/>
                <w:sz w:val="16"/>
                <w:szCs w:val="16"/>
              </w:rPr>
            </w:pPr>
            <w:r>
              <w:rPr>
                <w:rFonts w:hint="default" w:ascii="宋体" w:hAnsi="宋体" w:eastAsia="宋体"/>
                <w:color w:val="000000"/>
                <w:sz w:val="16"/>
                <w:szCs w:val="16"/>
              </w:rPr>
              <w:t>多项尿液检测试纸条（干式化学法）</w:t>
            </w:r>
          </w:p>
        </w:tc>
        <w:tc>
          <w:tcPr>
            <w:tcW w:w="2933" w:type="dxa"/>
            <w:tcBorders>
              <w:top w:val="single" w:color="auto" w:sz="4" w:space="0"/>
              <w:left w:val="single" w:color="auto" w:sz="4" w:space="0"/>
              <w:bottom w:val="single" w:color="auto" w:sz="4" w:space="0"/>
              <w:right w:val="single" w:color="auto" w:sz="4" w:space="0"/>
              <w:tl2br w:val="nil"/>
              <w:tr2bl w:val="nil"/>
            </w:tcBorders>
            <w:noWrap w:val="0"/>
            <w:vAlign w:val="top"/>
          </w:tcPr>
          <w:p w14:paraId="51E2328E">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1.须适用于我院在用的杭州艾康尿液分析仪（型号：U500）11项试纸条。</w:t>
            </w:r>
          </w:p>
        </w:tc>
        <w:tc>
          <w:tcPr>
            <w:tcW w:w="2130" w:type="dxa"/>
            <w:tcBorders>
              <w:top w:val="single" w:color="auto" w:sz="4" w:space="0"/>
              <w:left w:val="single" w:color="auto" w:sz="4" w:space="0"/>
              <w:bottom w:val="single" w:color="auto" w:sz="4" w:space="0"/>
              <w:right w:val="single" w:color="auto" w:sz="4" w:space="0"/>
              <w:tl2br w:val="nil"/>
              <w:tr2bl w:val="nil"/>
            </w:tcBorders>
            <w:noWrap w:val="0"/>
            <w:vAlign w:val="top"/>
          </w:tcPr>
          <w:p w14:paraId="66D8213D">
            <w:pPr>
              <w:tabs>
                <w:tab w:val="left" w:pos="5355"/>
              </w:tabs>
              <w:spacing w:beforeLines="0" w:afterLines="0" w:line="240" w:lineRule="exact"/>
              <w:rPr>
                <w:rFonts w:hint="default" w:ascii="宋体" w:hAnsi="宋体" w:eastAsia="宋体" w:cs="宋体"/>
                <w:sz w:val="16"/>
                <w:szCs w:val="16"/>
              </w:rPr>
            </w:pPr>
          </w:p>
        </w:tc>
        <w:tc>
          <w:tcPr>
            <w:tcW w:w="12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E4D511">
            <w:pPr>
              <w:tabs>
                <w:tab w:val="left" w:pos="5355"/>
              </w:tabs>
              <w:spacing w:beforeLines="0" w:afterLines="0" w:line="240" w:lineRule="exact"/>
              <w:jc w:val="center"/>
              <w:rPr>
                <w:rFonts w:hint="default" w:ascii="宋体" w:hAnsi="宋体" w:eastAsia="宋体" w:cs="宋体"/>
                <w:sz w:val="16"/>
                <w:szCs w:val="16"/>
              </w:rPr>
            </w:pPr>
          </w:p>
        </w:tc>
      </w:tr>
      <w:tr w14:paraId="0905E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7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32A73E6">
            <w:pPr>
              <w:tabs>
                <w:tab w:val="left" w:pos="5355"/>
              </w:tabs>
              <w:spacing w:beforeLines="0" w:afterLines="0" w:line="400" w:lineRule="exact"/>
              <w:jc w:val="center"/>
              <w:rPr>
                <w:rFonts w:hint="default" w:ascii="宋体" w:hAnsi="宋体" w:eastAsia="宋体" w:cs="宋体"/>
                <w:sz w:val="24"/>
                <w:szCs w:val="24"/>
              </w:rPr>
            </w:pPr>
          </w:p>
        </w:tc>
        <w:tc>
          <w:tcPr>
            <w:tcW w:w="697" w:type="dxa"/>
            <w:tcBorders>
              <w:top w:val="single" w:color="auto" w:sz="4" w:space="0"/>
              <w:left w:val="single" w:color="auto" w:sz="4" w:space="0"/>
              <w:bottom w:val="single" w:color="auto" w:sz="4" w:space="0"/>
              <w:right w:val="single" w:color="auto" w:sz="4" w:space="0"/>
              <w:tl2br w:val="nil"/>
              <w:tr2bl w:val="nil"/>
            </w:tcBorders>
            <w:noWrap w:val="0"/>
            <w:vAlign w:val="top"/>
          </w:tcPr>
          <w:p w14:paraId="0C05E53E">
            <w:pPr>
              <w:spacing w:beforeLines="0" w:afterLines="0" w:line="240" w:lineRule="exact"/>
              <w:jc w:val="center"/>
              <w:rPr>
                <w:rFonts w:hint="default" w:ascii="宋体" w:hAnsi="宋体" w:eastAsia="宋体" w:cs="宋体"/>
                <w:sz w:val="16"/>
                <w:szCs w:val="16"/>
              </w:rPr>
            </w:pPr>
            <w:r>
              <w:rPr>
                <w:rFonts w:hint="default" w:ascii="宋体" w:hAnsi="宋体" w:eastAsia="宋体"/>
                <w:color w:val="000000"/>
                <w:sz w:val="16"/>
                <w:szCs w:val="16"/>
              </w:rPr>
              <w:t>1-10</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top"/>
          </w:tcPr>
          <w:p w14:paraId="1BEEF832">
            <w:pPr>
              <w:spacing w:line="240" w:lineRule="exact"/>
              <w:jc w:val="center"/>
              <w:rPr>
                <w:rFonts w:hint="default" w:ascii="宋体" w:hAnsi="宋体" w:eastAsia="宋体" w:cs="宋体"/>
                <w:sz w:val="16"/>
                <w:szCs w:val="16"/>
              </w:rPr>
            </w:pPr>
            <w:r>
              <w:rPr>
                <w:rFonts w:hint="default" w:ascii="宋体" w:hAnsi="宋体" w:eastAsia="宋体"/>
                <w:color w:val="000000"/>
                <w:sz w:val="16"/>
                <w:szCs w:val="16"/>
              </w:rPr>
              <w:t>血沉检测管</w:t>
            </w:r>
          </w:p>
        </w:tc>
        <w:tc>
          <w:tcPr>
            <w:tcW w:w="2933" w:type="dxa"/>
            <w:tcBorders>
              <w:top w:val="single" w:color="auto" w:sz="4" w:space="0"/>
              <w:left w:val="single" w:color="auto" w:sz="4" w:space="0"/>
              <w:bottom w:val="single" w:color="auto" w:sz="4" w:space="0"/>
              <w:right w:val="single" w:color="auto" w:sz="4" w:space="0"/>
              <w:tl2br w:val="nil"/>
              <w:tr2bl w:val="nil"/>
            </w:tcBorders>
            <w:noWrap w:val="0"/>
            <w:vAlign w:val="top"/>
          </w:tcPr>
          <w:p w14:paraId="635EE4FE">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1.血沉管由带刻度的塑料管体、胶套和滤芯组成；</w:t>
            </w:r>
          </w:p>
          <w:p w14:paraId="15076F63">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2.一次性使用，与血沉架配合使用，用于静脉血样的红细胞沉降率的检测；</w:t>
            </w:r>
          </w:p>
          <w:p w14:paraId="617CAA89">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3.须提供配套血沉架。</w:t>
            </w:r>
          </w:p>
        </w:tc>
        <w:tc>
          <w:tcPr>
            <w:tcW w:w="2130" w:type="dxa"/>
            <w:tcBorders>
              <w:top w:val="single" w:color="auto" w:sz="4" w:space="0"/>
              <w:left w:val="single" w:color="auto" w:sz="4" w:space="0"/>
              <w:bottom w:val="single" w:color="auto" w:sz="4" w:space="0"/>
              <w:right w:val="single" w:color="auto" w:sz="4" w:space="0"/>
              <w:tl2br w:val="nil"/>
              <w:tr2bl w:val="nil"/>
            </w:tcBorders>
            <w:noWrap w:val="0"/>
            <w:vAlign w:val="top"/>
          </w:tcPr>
          <w:p w14:paraId="22ADFE40">
            <w:pPr>
              <w:tabs>
                <w:tab w:val="left" w:pos="5355"/>
              </w:tabs>
              <w:spacing w:beforeLines="0" w:afterLines="0" w:line="240" w:lineRule="exact"/>
              <w:rPr>
                <w:rFonts w:hint="default" w:ascii="宋体" w:hAnsi="宋体" w:eastAsia="宋体" w:cs="宋体"/>
                <w:sz w:val="16"/>
                <w:szCs w:val="16"/>
              </w:rPr>
            </w:pPr>
          </w:p>
        </w:tc>
        <w:tc>
          <w:tcPr>
            <w:tcW w:w="12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92C780">
            <w:pPr>
              <w:tabs>
                <w:tab w:val="left" w:pos="5355"/>
              </w:tabs>
              <w:spacing w:beforeLines="0" w:afterLines="0" w:line="240" w:lineRule="exact"/>
              <w:jc w:val="center"/>
              <w:rPr>
                <w:rFonts w:hint="default" w:ascii="宋体" w:hAnsi="宋体" w:eastAsia="宋体" w:cs="宋体"/>
                <w:sz w:val="16"/>
                <w:szCs w:val="16"/>
              </w:rPr>
            </w:pPr>
          </w:p>
        </w:tc>
      </w:tr>
      <w:tr w14:paraId="266C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7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82645A2">
            <w:pPr>
              <w:tabs>
                <w:tab w:val="left" w:pos="5355"/>
              </w:tabs>
              <w:spacing w:beforeLines="0" w:afterLines="0" w:line="400" w:lineRule="exact"/>
              <w:jc w:val="center"/>
              <w:rPr>
                <w:rFonts w:hint="default" w:ascii="宋体" w:hAnsi="宋体" w:eastAsia="宋体" w:cs="宋体"/>
                <w:sz w:val="24"/>
                <w:szCs w:val="24"/>
              </w:rPr>
            </w:pPr>
          </w:p>
        </w:tc>
        <w:tc>
          <w:tcPr>
            <w:tcW w:w="697" w:type="dxa"/>
            <w:tcBorders>
              <w:top w:val="single" w:color="auto" w:sz="4" w:space="0"/>
              <w:left w:val="single" w:color="auto" w:sz="4" w:space="0"/>
              <w:bottom w:val="single" w:color="auto" w:sz="4" w:space="0"/>
              <w:right w:val="single" w:color="auto" w:sz="4" w:space="0"/>
              <w:tl2br w:val="nil"/>
              <w:tr2bl w:val="nil"/>
            </w:tcBorders>
            <w:noWrap w:val="0"/>
            <w:vAlign w:val="top"/>
          </w:tcPr>
          <w:p w14:paraId="78FF2BB7">
            <w:pPr>
              <w:spacing w:beforeLines="0" w:afterLines="0" w:line="240" w:lineRule="exact"/>
              <w:jc w:val="center"/>
              <w:rPr>
                <w:rFonts w:hint="default" w:ascii="宋体" w:hAnsi="宋体" w:eastAsia="宋体" w:cs="宋体"/>
                <w:sz w:val="16"/>
                <w:szCs w:val="16"/>
              </w:rPr>
            </w:pPr>
            <w:r>
              <w:rPr>
                <w:rFonts w:hint="default" w:ascii="宋体" w:hAnsi="宋体" w:eastAsia="宋体"/>
                <w:color w:val="000000"/>
                <w:sz w:val="16"/>
                <w:szCs w:val="16"/>
              </w:rPr>
              <w:t>1-11</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top"/>
          </w:tcPr>
          <w:p w14:paraId="6A5D6E09">
            <w:pPr>
              <w:spacing w:line="240" w:lineRule="exact"/>
              <w:jc w:val="center"/>
              <w:rPr>
                <w:rFonts w:hint="default" w:ascii="宋体" w:hAnsi="宋体" w:eastAsia="宋体" w:cs="宋体"/>
                <w:sz w:val="16"/>
                <w:szCs w:val="16"/>
              </w:rPr>
            </w:pPr>
            <w:r>
              <w:rPr>
                <w:rFonts w:hint="default" w:ascii="宋体" w:hAnsi="宋体" w:eastAsia="宋体"/>
                <w:color w:val="000000"/>
                <w:sz w:val="16"/>
                <w:szCs w:val="16"/>
              </w:rPr>
              <w:t>压力蒸汽灭菌生物指示剂</w:t>
            </w:r>
          </w:p>
        </w:tc>
        <w:tc>
          <w:tcPr>
            <w:tcW w:w="2933" w:type="dxa"/>
            <w:tcBorders>
              <w:top w:val="single" w:color="auto" w:sz="4" w:space="0"/>
              <w:left w:val="single" w:color="auto" w:sz="4" w:space="0"/>
              <w:bottom w:val="single" w:color="auto" w:sz="4" w:space="0"/>
              <w:right w:val="single" w:color="auto" w:sz="4" w:space="0"/>
              <w:tl2br w:val="nil"/>
              <w:tr2bl w:val="nil"/>
            </w:tcBorders>
            <w:noWrap w:val="0"/>
            <w:vAlign w:val="top"/>
          </w:tcPr>
          <w:p w14:paraId="36352A3B">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1.适用于121C、132C、134C压力蒸汽灭菌效果生物监测。</w:t>
            </w:r>
          </w:p>
        </w:tc>
        <w:tc>
          <w:tcPr>
            <w:tcW w:w="2130" w:type="dxa"/>
            <w:tcBorders>
              <w:top w:val="single" w:color="auto" w:sz="4" w:space="0"/>
              <w:left w:val="single" w:color="auto" w:sz="4" w:space="0"/>
              <w:bottom w:val="single" w:color="auto" w:sz="4" w:space="0"/>
              <w:right w:val="single" w:color="auto" w:sz="4" w:space="0"/>
              <w:tl2br w:val="nil"/>
              <w:tr2bl w:val="nil"/>
            </w:tcBorders>
            <w:noWrap w:val="0"/>
            <w:vAlign w:val="top"/>
          </w:tcPr>
          <w:p w14:paraId="08075339">
            <w:pPr>
              <w:tabs>
                <w:tab w:val="left" w:pos="5355"/>
              </w:tabs>
              <w:spacing w:beforeLines="0" w:afterLines="0" w:line="240" w:lineRule="exact"/>
              <w:rPr>
                <w:rFonts w:hint="default" w:ascii="宋体" w:hAnsi="宋体" w:eastAsia="宋体" w:cs="宋体"/>
                <w:sz w:val="16"/>
                <w:szCs w:val="16"/>
              </w:rPr>
            </w:pPr>
          </w:p>
        </w:tc>
        <w:tc>
          <w:tcPr>
            <w:tcW w:w="12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47075A">
            <w:pPr>
              <w:tabs>
                <w:tab w:val="left" w:pos="5355"/>
              </w:tabs>
              <w:spacing w:beforeLines="0" w:afterLines="0" w:line="240" w:lineRule="exact"/>
              <w:jc w:val="center"/>
              <w:rPr>
                <w:rFonts w:hint="default" w:ascii="宋体" w:hAnsi="宋体" w:eastAsia="宋体" w:cs="宋体"/>
                <w:sz w:val="16"/>
                <w:szCs w:val="16"/>
              </w:rPr>
            </w:pPr>
          </w:p>
        </w:tc>
      </w:tr>
      <w:tr w14:paraId="3B5B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7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BA30C2F">
            <w:pPr>
              <w:tabs>
                <w:tab w:val="left" w:pos="5355"/>
              </w:tabs>
              <w:spacing w:beforeLines="0" w:afterLines="0" w:line="400" w:lineRule="exact"/>
              <w:jc w:val="center"/>
              <w:rPr>
                <w:rFonts w:hint="default" w:ascii="宋体" w:hAnsi="宋体" w:eastAsia="宋体" w:cs="宋体"/>
                <w:sz w:val="24"/>
                <w:szCs w:val="24"/>
              </w:rPr>
            </w:pPr>
          </w:p>
        </w:tc>
        <w:tc>
          <w:tcPr>
            <w:tcW w:w="697" w:type="dxa"/>
            <w:tcBorders>
              <w:top w:val="single" w:color="auto" w:sz="4" w:space="0"/>
              <w:left w:val="single" w:color="auto" w:sz="4" w:space="0"/>
              <w:bottom w:val="single" w:color="auto" w:sz="4" w:space="0"/>
              <w:right w:val="single" w:color="auto" w:sz="4" w:space="0"/>
              <w:tl2br w:val="nil"/>
              <w:tr2bl w:val="nil"/>
            </w:tcBorders>
            <w:noWrap w:val="0"/>
            <w:vAlign w:val="top"/>
          </w:tcPr>
          <w:p w14:paraId="0A48A149">
            <w:pPr>
              <w:spacing w:beforeLines="0" w:afterLines="0" w:line="240" w:lineRule="exact"/>
              <w:jc w:val="center"/>
              <w:rPr>
                <w:rFonts w:hint="default" w:ascii="宋体" w:hAnsi="宋体" w:eastAsia="宋体" w:cs="宋体"/>
                <w:sz w:val="16"/>
                <w:szCs w:val="16"/>
              </w:rPr>
            </w:pPr>
            <w:r>
              <w:rPr>
                <w:rFonts w:hint="default" w:ascii="宋体" w:hAnsi="宋体" w:eastAsia="宋体"/>
                <w:color w:val="000000"/>
                <w:sz w:val="16"/>
                <w:szCs w:val="16"/>
              </w:rPr>
              <w:t>1-12</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top"/>
          </w:tcPr>
          <w:p w14:paraId="00400D58">
            <w:pPr>
              <w:spacing w:line="240" w:lineRule="exact"/>
              <w:jc w:val="center"/>
              <w:rPr>
                <w:rFonts w:hint="default" w:ascii="宋体" w:hAnsi="宋体" w:eastAsia="宋体" w:cs="宋体"/>
                <w:sz w:val="16"/>
                <w:szCs w:val="16"/>
              </w:rPr>
            </w:pPr>
            <w:r>
              <w:rPr>
                <w:rFonts w:hint="default" w:ascii="宋体" w:hAnsi="宋体" w:eastAsia="宋体"/>
                <w:color w:val="000000"/>
                <w:sz w:val="16"/>
                <w:szCs w:val="16"/>
              </w:rPr>
              <w:t>121°C压力蒸汽灭菌化学指示卡</w:t>
            </w:r>
          </w:p>
        </w:tc>
        <w:tc>
          <w:tcPr>
            <w:tcW w:w="2933" w:type="dxa"/>
            <w:tcBorders>
              <w:top w:val="single" w:color="auto" w:sz="4" w:space="0"/>
              <w:left w:val="single" w:color="auto" w:sz="4" w:space="0"/>
              <w:bottom w:val="single" w:color="auto" w:sz="4" w:space="0"/>
              <w:right w:val="single" w:color="auto" w:sz="4" w:space="0"/>
              <w:tl2br w:val="nil"/>
              <w:tr2bl w:val="nil"/>
            </w:tcBorders>
            <w:noWrap w:val="0"/>
            <w:vAlign w:val="top"/>
          </w:tcPr>
          <w:p w14:paraId="74CA21FE">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1.适用于医院对衣物、敷料包和手术包等121℃压力蒸汽灭菌效果以及灭菌操作条件的检验。</w:t>
            </w:r>
          </w:p>
        </w:tc>
        <w:tc>
          <w:tcPr>
            <w:tcW w:w="2130" w:type="dxa"/>
            <w:tcBorders>
              <w:top w:val="single" w:color="auto" w:sz="4" w:space="0"/>
              <w:left w:val="single" w:color="auto" w:sz="4" w:space="0"/>
              <w:bottom w:val="single" w:color="auto" w:sz="4" w:space="0"/>
              <w:right w:val="single" w:color="auto" w:sz="4" w:space="0"/>
              <w:tl2br w:val="nil"/>
              <w:tr2bl w:val="nil"/>
            </w:tcBorders>
            <w:noWrap w:val="0"/>
            <w:vAlign w:val="top"/>
          </w:tcPr>
          <w:p w14:paraId="412FCFBF">
            <w:pPr>
              <w:tabs>
                <w:tab w:val="left" w:pos="5355"/>
              </w:tabs>
              <w:spacing w:beforeLines="0" w:afterLines="0" w:line="240" w:lineRule="exact"/>
              <w:rPr>
                <w:rFonts w:hint="default" w:ascii="宋体" w:hAnsi="宋体" w:eastAsia="宋体" w:cs="宋体"/>
                <w:sz w:val="16"/>
                <w:szCs w:val="16"/>
              </w:rPr>
            </w:pPr>
          </w:p>
        </w:tc>
        <w:tc>
          <w:tcPr>
            <w:tcW w:w="12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02C0FF">
            <w:pPr>
              <w:tabs>
                <w:tab w:val="left" w:pos="5355"/>
              </w:tabs>
              <w:spacing w:beforeLines="0" w:afterLines="0" w:line="240" w:lineRule="exact"/>
              <w:jc w:val="center"/>
              <w:rPr>
                <w:rFonts w:hint="default" w:ascii="宋体" w:hAnsi="宋体" w:eastAsia="宋体" w:cs="宋体"/>
                <w:sz w:val="16"/>
                <w:szCs w:val="16"/>
              </w:rPr>
            </w:pPr>
          </w:p>
        </w:tc>
      </w:tr>
      <w:tr w14:paraId="29A78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7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DAA34CE">
            <w:pPr>
              <w:tabs>
                <w:tab w:val="left" w:pos="5355"/>
              </w:tabs>
              <w:spacing w:beforeLines="0" w:afterLines="0" w:line="400" w:lineRule="exact"/>
              <w:jc w:val="center"/>
              <w:rPr>
                <w:rFonts w:hint="default" w:ascii="宋体" w:hAnsi="宋体" w:eastAsia="宋体" w:cs="宋体"/>
                <w:sz w:val="24"/>
                <w:szCs w:val="24"/>
              </w:rPr>
            </w:pPr>
          </w:p>
        </w:tc>
        <w:tc>
          <w:tcPr>
            <w:tcW w:w="697" w:type="dxa"/>
            <w:tcBorders>
              <w:top w:val="single" w:color="auto" w:sz="4" w:space="0"/>
              <w:left w:val="single" w:color="auto" w:sz="4" w:space="0"/>
              <w:bottom w:val="single" w:color="auto" w:sz="4" w:space="0"/>
              <w:right w:val="single" w:color="auto" w:sz="4" w:space="0"/>
              <w:tl2br w:val="nil"/>
              <w:tr2bl w:val="nil"/>
            </w:tcBorders>
            <w:noWrap w:val="0"/>
            <w:vAlign w:val="top"/>
          </w:tcPr>
          <w:p w14:paraId="69B408FD">
            <w:pPr>
              <w:spacing w:beforeLines="0" w:afterLines="0" w:line="240" w:lineRule="exact"/>
              <w:jc w:val="center"/>
              <w:rPr>
                <w:rFonts w:hint="default" w:ascii="宋体" w:hAnsi="宋体" w:eastAsia="宋体" w:cs="宋体"/>
                <w:sz w:val="16"/>
                <w:szCs w:val="16"/>
              </w:rPr>
            </w:pPr>
            <w:r>
              <w:rPr>
                <w:rFonts w:hint="default" w:ascii="宋体" w:hAnsi="宋体" w:eastAsia="宋体"/>
                <w:color w:val="000000"/>
                <w:sz w:val="16"/>
                <w:szCs w:val="16"/>
              </w:rPr>
              <w:t>1-13</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top"/>
          </w:tcPr>
          <w:p w14:paraId="677A27EE">
            <w:pPr>
              <w:spacing w:line="240" w:lineRule="exact"/>
              <w:jc w:val="center"/>
              <w:rPr>
                <w:rFonts w:hint="default" w:ascii="宋体" w:hAnsi="宋体" w:eastAsia="宋体" w:cs="宋体"/>
                <w:sz w:val="16"/>
                <w:szCs w:val="16"/>
              </w:rPr>
            </w:pPr>
            <w:r>
              <w:rPr>
                <w:rFonts w:hint="default" w:ascii="宋体" w:hAnsi="宋体" w:eastAsia="宋体"/>
                <w:color w:val="000000"/>
                <w:sz w:val="16"/>
                <w:szCs w:val="16"/>
              </w:rPr>
              <w:t>美沙酮检测试剂盒（胶体金法）</w:t>
            </w:r>
          </w:p>
        </w:tc>
        <w:tc>
          <w:tcPr>
            <w:tcW w:w="2933" w:type="dxa"/>
            <w:tcBorders>
              <w:top w:val="single" w:color="auto" w:sz="4" w:space="0"/>
              <w:left w:val="single" w:color="auto" w:sz="4" w:space="0"/>
              <w:bottom w:val="single" w:color="auto" w:sz="4" w:space="0"/>
              <w:right w:val="single" w:color="auto" w:sz="4" w:space="0"/>
              <w:tl2br w:val="nil"/>
              <w:tr2bl w:val="nil"/>
            </w:tcBorders>
            <w:noWrap w:val="0"/>
            <w:vAlign w:val="top"/>
          </w:tcPr>
          <w:p w14:paraId="4A3A9073">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1.用于体外定性检测尿液中浓度不低于300ng/mL的美沙酮。</w:t>
            </w:r>
          </w:p>
        </w:tc>
        <w:tc>
          <w:tcPr>
            <w:tcW w:w="2130" w:type="dxa"/>
            <w:tcBorders>
              <w:top w:val="single" w:color="auto" w:sz="4" w:space="0"/>
              <w:left w:val="single" w:color="auto" w:sz="4" w:space="0"/>
              <w:bottom w:val="single" w:color="auto" w:sz="4" w:space="0"/>
              <w:right w:val="single" w:color="auto" w:sz="4" w:space="0"/>
              <w:tl2br w:val="nil"/>
              <w:tr2bl w:val="nil"/>
            </w:tcBorders>
            <w:noWrap w:val="0"/>
            <w:vAlign w:val="top"/>
          </w:tcPr>
          <w:p w14:paraId="392B4D88">
            <w:pPr>
              <w:tabs>
                <w:tab w:val="left" w:pos="5355"/>
              </w:tabs>
              <w:spacing w:beforeLines="0" w:afterLines="0" w:line="240" w:lineRule="exact"/>
              <w:rPr>
                <w:rFonts w:hint="default" w:ascii="宋体" w:hAnsi="宋体" w:eastAsia="宋体" w:cs="宋体"/>
                <w:sz w:val="16"/>
                <w:szCs w:val="16"/>
              </w:rPr>
            </w:pPr>
          </w:p>
        </w:tc>
        <w:tc>
          <w:tcPr>
            <w:tcW w:w="12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859231">
            <w:pPr>
              <w:tabs>
                <w:tab w:val="left" w:pos="5355"/>
              </w:tabs>
              <w:spacing w:beforeLines="0" w:afterLines="0" w:line="240" w:lineRule="exact"/>
              <w:jc w:val="center"/>
              <w:rPr>
                <w:rFonts w:hint="default" w:ascii="宋体" w:hAnsi="宋体" w:eastAsia="宋体" w:cs="宋体"/>
                <w:sz w:val="16"/>
                <w:szCs w:val="16"/>
              </w:rPr>
            </w:pPr>
          </w:p>
        </w:tc>
      </w:tr>
      <w:tr w14:paraId="00E50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7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3C3E3A1">
            <w:pPr>
              <w:tabs>
                <w:tab w:val="left" w:pos="5355"/>
              </w:tabs>
              <w:spacing w:beforeLines="0" w:afterLines="0" w:line="400" w:lineRule="exact"/>
              <w:jc w:val="center"/>
              <w:rPr>
                <w:rFonts w:hint="default" w:ascii="宋体" w:hAnsi="宋体" w:eastAsia="宋体" w:cs="宋体"/>
                <w:sz w:val="24"/>
                <w:szCs w:val="24"/>
              </w:rPr>
            </w:pPr>
          </w:p>
        </w:tc>
        <w:tc>
          <w:tcPr>
            <w:tcW w:w="697" w:type="dxa"/>
            <w:tcBorders>
              <w:top w:val="single" w:color="auto" w:sz="4" w:space="0"/>
              <w:left w:val="single" w:color="auto" w:sz="4" w:space="0"/>
              <w:bottom w:val="single" w:color="auto" w:sz="4" w:space="0"/>
              <w:right w:val="single" w:color="auto" w:sz="4" w:space="0"/>
              <w:tl2br w:val="nil"/>
              <w:tr2bl w:val="nil"/>
            </w:tcBorders>
            <w:noWrap w:val="0"/>
            <w:vAlign w:val="top"/>
          </w:tcPr>
          <w:p w14:paraId="52A364CD">
            <w:pPr>
              <w:spacing w:beforeLines="0" w:afterLines="0" w:line="240" w:lineRule="exact"/>
              <w:jc w:val="center"/>
              <w:rPr>
                <w:rFonts w:hint="default" w:ascii="宋体" w:hAnsi="宋体" w:eastAsia="宋体" w:cs="宋体"/>
                <w:sz w:val="16"/>
                <w:szCs w:val="16"/>
              </w:rPr>
            </w:pPr>
            <w:r>
              <w:rPr>
                <w:rFonts w:hint="default" w:ascii="宋体" w:hAnsi="宋体" w:eastAsia="宋体"/>
                <w:color w:val="000000"/>
                <w:sz w:val="16"/>
                <w:szCs w:val="16"/>
              </w:rPr>
              <w:t>1-14</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top"/>
          </w:tcPr>
          <w:p w14:paraId="15FE037A">
            <w:pPr>
              <w:spacing w:line="240" w:lineRule="exact"/>
              <w:jc w:val="center"/>
              <w:rPr>
                <w:rFonts w:hint="default" w:ascii="宋体" w:hAnsi="宋体" w:eastAsia="宋体" w:cs="宋体"/>
                <w:sz w:val="16"/>
                <w:szCs w:val="16"/>
              </w:rPr>
            </w:pPr>
            <w:r>
              <w:rPr>
                <w:rFonts w:hint="default" w:ascii="宋体" w:hAnsi="宋体" w:eastAsia="宋体"/>
                <w:color w:val="000000"/>
                <w:sz w:val="16"/>
                <w:szCs w:val="16"/>
              </w:rPr>
              <w:t>吗啡检测试剂盒（胶体金法）</w:t>
            </w:r>
          </w:p>
        </w:tc>
        <w:tc>
          <w:tcPr>
            <w:tcW w:w="2933" w:type="dxa"/>
            <w:tcBorders>
              <w:top w:val="single" w:color="auto" w:sz="4" w:space="0"/>
              <w:left w:val="single" w:color="auto" w:sz="4" w:space="0"/>
              <w:bottom w:val="single" w:color="auto" w:sz="4" w:space="0"/>
              <w:right w:val="single" w:color="auto" w:sz="4" w:space="0"/>
              <w:tl2br w:val="nil"/>
              <w:tr2bl w:val="nil"/>
            </w:tcBorders>
            <w:noWrap w:val="0"/>
            <w:vAlign w:val="top"/>
          </w:tcPr>
          <w:p w14:paraId="16EB1069">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1.用于定性检测人体尿液中最低检出浓度为300ng/mL的吗啡，用于吗啡的初筛检测。</w:t>
            </w:r>
          </w:p>
        </w:tc>
        <w:tc>
          <w:tcPr>
            <w:tcW w:w="2130" w:type="dxa"/>
            <w:tcBorders>
              <w:top w:val="single" w:color="auto" w:sz="4" w:space="0"/>
              <w:left w:val="single" w:color="auto" w:sz="4" w:space="0"/>
              <w:bottom w:val="single" w:color="auto" w:sz="4" w:space="0"/>
              <w:right w:val="single" w:color="auto" w:sz="4" w:space="0"/>
              <w:tl2br w:val="nil"/>
              <w:tr2bl w:val="nil"/>
            </w:tcBorders>
            <w:noWrap w:val="0"/>
            <w:vAlign w:val="top"/>
          </w:tcPr>
          <w:p w14:paraId="024C39BD">
            <w:pPr>
              <w:tabs>
                <w:tab w:val="left" w:pos="5355"/>
              </w:tabs>
              <w:spacing w:beforeLines="0" w:afterLines="0" w:line="240" w:lineRule="exact"/>
              <w:rPr>
                <w:rFonts w:hint="default" w:ascii="宋体" w:hAnsi="宋体" w:eastAsia="宋体" w:cs="宋体"/>
                <w:sz w:val="16"/>
                <w:szCs w:val="16"/>
              </w:rPr>
            </w:pPr>
          </w:p>
        </w:tc>
        <w:tc>
          <w:tcPr>
            <w:tcW w:w="12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0924BD">
            <w:pPr>
              <w:tabs>
                <w:tab w:val="left" w:pos="5355"/>
              </w:tabs>
              <w:spacing w:beforeLines="0" w:afterLines="0" w:line="240" w:lineRule="exact"/>
              <w:jc w:val="center"/>
              <w:rPr>
                <w:rFonts w:hint="default" w:ascii="宋体" w:hAnsi="宋体" w:eastAsia="宋体" w:cs="宋体"/>
                <w:sz w:val="16"/>
                <w:szCs w:val="16"/>
              </w:rPr>
            </w:pPr>
          </w:p>
        </w:tc>
      </w:tr>
      <w:tr w14:paraId="1ED3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7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7870C10">
            <w:pPr>
              <w:tabs>
                <w:tab w:val="left" w:pos="5355"/>
              </w:tabs>
              <w:spacing w:beforeLines="0" w:afterLines="0" w:line="400" w:lineRule="exact"/>
              <w:jc w:val="center"/>
              <w:rPr>
                <w:rFonts w:hint="default" w:ascii="宋体" w:hAnsi="宋体" w:eastAsia="宋体" w:cs="宋体"/>
                <w:sz w:val="24"/>
                <w:szCs w:val="24"/>
              </w:rPr>
            </w:pPr>
          </w:p>
        </w:tc>
        <w:tc>
          <w:tcPr>
            <w:tcW w:w="697" w:type="dxa"/>
            <w:tcBorders>
              <w:top w:val="single" w:color="auto" w:sz="4" w:space="0"/>
              <w:left w:val="single" w:color="auto" w:sz="4" w:space="0"/>
              <w:bottom w:val="single" w:color="auto" w:sz="4" w:space="0"/>
              <w:right w:val="single" w:color="auto" w:sz="4" w:space="0"/>
              <w:tl2br w:val="nil"/>
              <w:tr2bl w:val="nil"/>
            </w:tcBorders>
            <w:noWrap w:val="0"/>
            <w:vAlign w:val="top"/>
          </w:tcPr>
          <w:p w14:paraId="752AD3A3">
            <w:pPr>
              <w:spacing w:beforeLines="0" w:afterLines="0" w:line="240" w:lineRule="exact"/>
              <w:jc w:val="center"/>
              <w:rPr>
                <w:rFonts w:hint="default" w:ascii="宋体" w:hAnsi="宋体" w:eastAsia="宋体" w:cs="宋体"/>
                <w:sz w:val="16"/>
                <w:szCs w:val="16"/>
              </w:rPr>
            </w:pPr>
            <w:r>
              <w:rPr>
                <w:rFonts w:hint="default" w:ascii="宋体" w:hAnsi="宋体" w:eastAsia="宋体"/>
                <w:color w:val="000000"/>
                <w:sz w:val="16"/>
                <w:szCs w:val="16"/>
              </w:rPr>
              <w:t>1-15</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top"/>
          </w:tcPr>
          <w:p w14:paraId="6B443FAC">
            <w:pPr>
              <w:spacing w:line="240" w:lineRule="exact"/>
              <w:jc w:val="center"/>
              <w:rPr>
                <w:rFonts w:hint="default" w:ascii="宋体" w:hAnsi="宋体" w:eastAsia="宋体" w:cs="宋体"/>
                <w:sz w:val="16"/>
                <w:szCs w:val="16"/>
              </w:rPr>
            </w:pPr>
            <w:r>
              <w:rPr>
                <w:rFonts w:hint="default" w:ascii="宋体" w:hAnsi="宋体" w:eastAsia="宋体"/>
                <w:color w:val="000000"/>
                <w:sz w:val="16"/>
                <w:szCs w:val="16"/>
              </w:rPr>
              <w:t>安非他明检测试剂盒（胶体金法）</w:t>
            </w:r>
          </w:p>
        </w:tc>
        <w:tc>
          <w:tcPr>
            <w:tcW w:w="2933" w:type="dxa"/>
            <w:tcBorders>
              <w:top w:val="single" w:color="auto" w:sz="4" w:space="0"/>
              <w:left w:val="single" w:color="auto" w:sz="4" w:space="0"/>
              <w:bottom w:val="single" w:color="auto" w:sz="4" w:space="0"/>
              <w:right w:val="single" w:color="auto" w:sz="4" w:space="0"/>
              <w:tl2br w:val="nil"/>
              <w:tr2bl w:val="nil"/>
            </w:tcBorders>
            <w:noWrap w:val="0"/>
            <w:vAlign w:val="top"/>
          </w:tcPr>
          <w:p w14:paraId="16F6AC75">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1.用于定性检测人体尿液中的安非他明。</w:t>
            </w:r>
          </w:p>
        </w:tc>
        <w:tc>
          <w:tcPr>
            <w:tcW w:w="2130" w:type="dxa"/>
            <w:tcBorders>
              <w:top w:val="single" w:color="auto" w:sz="4" w:space="0"/>
              <w:left w:val="single" w:color="auto" w:sz="4" w:space="0"/>
              <w:bottom w:val="single" w:color="auto" w:sz="4" w:space="0"/>
              <w:right w:val="single" w:color="auto" w:sz="4" w:space="0"/>
              <w:tl2br w:val="nil"/>
              <w:tr2bl w:val="nil"/>
            </w:tcBorders>
            <w:noWrap w:val="0"/>
            <w:vAlign w:val="top"/>
          </w:tcPr>
          <w:p w14:paraId="001CB804">
            <w:pPr>
              <w:tabs>
                <w:tab w:val="left" w:pos="5355"/>
              </w:tabs>
              <w:spacing w:beforeLines="0" w:afterLines="0" w:line="240" w:lineRule="exact"/>
              <w:rPr>
                <w:rFonts w:hint="default" w:ascii="宋体" w:hAnsi="宋体" w:eastAsia="宋体" w:cs="宋体"/>
                <w:sz w:val="16"/>
                <w:szCs w:val="16"/>
              </w:rPr>
            </w:pPr>
          </w:p>
        </w:tc>
        <w:tc>
          <w:tcPr>
            <w:tcW w:w="12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AAA1C5">
            <w:pPr>
              <w:tabs>
                <w:tab w:val="left" w:pos="5355"/>
              </w:tabs>
              <w:spacing w:beforeLines="0" w:afterLines="0" w:line="240" w:lineRule="exact"/>
              <w:jc w:val="center"/>
              <w:rPr>
                <w:rFonts w:hint="default" w:ascii="宋体" w:hAnsi="宋体" w:eastAsia="宋体" w:cs="宋体"/>
                <w:sz w:val="16"/>
                <w:szCs w:val="16"/>
              </w:rPr>
            </w:pPr>
          </w:p>
        </w:tc>
      </w:tr>
      <w:tr w14:paraId="7FE6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7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C28EDAA">
            <w:pPr>
              <w:tabs>
                <w:tab w:val="left" w:pos="5355"/>
              </w:tabs>
              <w:spacing w:beforeLines="0" w:afterLines="0" w:line="400" w:lineRule="exact"/>
              <w:jc w:val="center"/>
              <w:rPr>
                <w:rFonts w:hint="default" w:ascii="宋体" w:hAnsi="宋体" w:eastAsia="宋体" w:cs="宋体"/>
                <w:sz w:val="24"/>
                <w:szCs w:val="24"/>
              </w:rPr>
            </w:pPr>
          </w:p>
        </w:tc>
        <w:tc>
          <w:tcPr>
            <w:tcW w:w="697" w:type="dxa"/>
            <w:tcBorders>
              <w:top w:val="single" w:color="auto" w:sz="4" w:space="0"/>
              <w:left w:val="single" w:color="auto" w:sz="4" w:space="0"/>
              <w:bottom w:val="single" w:color="auto" w:sz="4" w:space="0"/>
              <w:right w:val="single" w:color="auto" w:sz="4" w:space="0"/>
              <w:tl2br w:val="nil"/>
              <w:tr2bl w:val="nil"/>
            </w:tcBorders>
            <w:noWrap w:val="0"/>
            <w:vAlign w:val="top"/>
          </w:tcPr>
          <w:p w14:paraId="4347CC00">
            <w:pPr>
              <w:spacing w:beforeLines="0" w:afterLines="0" w:line="240" w:lineRule="exact"/>
              <w:jc w:val="center"/>
              <w:rPr>
                <w:rFonts w:hint="default" w:ascii="宋体" w:hAnsi="宋体" w:eastAsia="宋体" w:cs="宋体"/>
                <w:sz w:val="16"/>
                <w:szCs w:val="16"/>
              </w:rPr>
            </w:pPr>
            <w:r>
              <w:rPr>
                <w:rFonts w:hint="default" w:ascii="宋体" w:hAnsi="宋体" w:eastAsia="宋体"/>
                <w:color w:val="000000"/>
                <w:sz w:val="16"/>
                <w:szCs w:val="16"/>
              </w:rPr>
              <w:t>1-16</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top"/>
          </w:tcPr>
          <w:p w14:paraId="054ECB98">
            <w:pPr>
              <w:spacing w:line="240" w:lineRule="exact"/>
              <w:jc w:val="center"/>
              <w:rPr>
                <w:rFonts w:hint="default" w:ascii="宋体" w:hAnsi="宋体" w:eastAsia="宋体" w:cs="宋体"/>
                <w:sz w:val="16"/>
                <w:szCs w:val="16"/>
              </w:rPr>
            </w:pPr>
            <w:r>
              <w:rPr>
                <w:rFonts w:hint="default" w:ascii="宋体" w:hAnsi="宋体" w:eastAsia="宋体"/>
                <w:color w:val="000000"/>
                <w:sz w:val="16"/>
                <w:szCs w:val="16"/>
              </w:rPr>
              <w:t>苯二氮卓检测试剂盒（胶体金法）</w:t>
            </w:r>
          </w:p>
        </w:tc>
        <w:tc>
          <w:tcPr>
            <w:tcW w:w="2933" w:type="dxa"/>
            <w:tcBorders>
              <w:top w:val="single" w:color="auto" w:sz="4" w:space="0"/>
              <w:left w:val="single" w:color="auto" w:sz="4" w:space="0"/>
              <w:bottom w:val="single" w:color="auto" w:sz="4" w:space="0"/>
              <w:right w:val="single" w:color="auto" w:sz="4" w:space="0"/>
              <w:tl2br w:val="nil"/>
              <w:tr2bl w:val="nil"/>
            </w:tcBorders>
            <w:noWrap w:val="0"/>
            <w:vAlign w:val="top"/>
          </w:tcPr>
          <w:p w14:paraId="683C3107">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1.用于定性检测人体尿液中的苯二氮䓬类药物及其代谢物奥沙西泮。</w:t>
            </w:r>
          </w:p>
        </w:tc>
        <w:tc>
          <w:tcPr>
            <w:tcW w:w="2130" w:type="dxa"/>
            <w:tcBorders>
              <w:top w:val="single" w:color="auto" w:sz="4" w:space="0"/>
              <w:left w:val="single" w:color="auto" w:sz="4" w:space="0"/>
              <w:bottom w:val="single" w:color="auto" w:sz="4" w:space="0"/>
              <w:right w:val="single" w:color="auto" w:sz="4" w:space="0"/>
              <w:tl2br w:val="nil"/>
              <w:tr2bl w:val="nil"/>
            </w:tcBorders>
            <w:noWrap w:val="0"/>
            <w:vAlign w:val="top"/>
          </w:tcPr>
          <w:p w14:paraId="00842B08">
            <w:pPr>
              <w:tabs>
                <w:tab w:val="left" w:pos="5355"/>
              </w:tabs>
              <w:spacing w:beforeLines="0" w:afterLines="0" w:line="240" w:lineRule="exact"/>
              <w:rPr>
                <w:rFonts w:hint="default" w:ascii="宋体" w:hAnsi="宋体" w:eastAsia="宋体" w:cs="宋体"/>
                <w:sz w:val="16"/>
                <w:szCs w:val="16"/>
              </w:rPr>
            </w:pPr>
          </w:p>
        </w:tc>
        <w:tc>
          <w:tcPr>
            <w:tcW w:w="12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7817B2">
            <w:pPr>
              <w:tabs>
                <w:tab w:val="left" w:pos="5355"/>
              </w:tabs>
              <w:spacing w:beforeLines="0" w:afterLines="0" w:line="240" w:lineRule="exact"/>
              <w:jc w:val="center"/>
              <w:rPr>
                <w:rFonts w:hint="default" w:ascii="宋体" w:hAnsi="宋体" w:eastAsia="宋体" w:cs="宋体"/>
                <w:sz w:val="16"/>
                <w:szCs w:val="16"/>
              </w:rPr>
            </w:pPr>
          </w:p>
        </w:tc>
      </w:tr>
      <w:tr w14:paraId="256A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7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837B4B4">
            <w:pPr>
              <w:tabs>
                <w:tab w:val="left" w:pos="5355"/>
              </w:tabs>
              <w:spacing w:beforeLines="0" w:afterLines="0" w:line="400" w:lineRule="exact"/>
              <w:jc w:val="center"/>
              <w:rPr>
                <w:rFonts w:hint="default" w:ascii="宋体" w:hAnsi="宋体" w:eastAsia="宋体" w:cs="宋体"/>
                <w:sz w:val="24"/>
                <w:szCs w:val="24"/>
              </w:rPr>
            </w:pPr>
          </w:p>
        </w:tc>
        <w:tc>
          <w:tcPr>
            <w:tcW w:w="697" w:type="dxa"/>
            <w:tcBorders>
              <w:top w:val="single" w:color="auto" w:sz="4" w:space="0"/>
              <w:left w:val="single" w:color="auto" w:sz="4" w:space="0"/>
              <w:bottom w:val="single" w:color="auto" w:sz="4" w:space="0"/>
              <w:right w:val="single" w:color="auto" w:sz="4" w:space="0"/>
              <w:tl2br w:val="nil"/>
              <w:tr2bl w:val="nil"/>
            </w:tcBorders>
            <w:noWrap w:val="0"/>
            <w:vAlign w:val="top"/>
          </w:tcPr>
          <w:p w14:paraId="060CB4A8">
            <w:pPr>
              <w:spacing w:beforeLines="0" w:afterLines="0" w:line="240" w:lineRule="exact"/>
              <w:jc w:val="center"/>
              <w:rPr>
                <w:rFonts w:hint="default" w:ascii="宋体" w:hAnsi="宋体" w:eastAsia="宋体" w:cs="宋体"/>
                <w:sz w:val="16"/>
                <w:szCs w:val="16"/>
              </w:rPr>
            </w:pPr>
            <w:r>
              <w:rPr>
                <w:rFonts w:hint="default" w:ascii="宋体" w:hAnsi="宋体" w:eastAsia="宋体"/>
                <w:color w:val="000000"/>
                <w:sz w:val="16"/>
                <w:szCs w:val="16"/>
              </w:rPr>
              <w:t>1-17</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top"/>
          </w:tcPr>
          <w:p w14:paraId="6A8DED21">
            <w:pPr>
              <w:spacing w:line="240" w:lineRule="exact"/>
              <w:jc w:val="center"/>
              <w:rPr>
                <w:rFonts w:hint="default" w:ascii="宋体" w:hAnsi="宋体" w:eastAsia="宋体" w:cs="宋体"/>
                <w:sz w:val="16"/>
                <w:szCs w:val="16"/>
              </w:rPr>
            </w:pPr>
            <w:r>
              <w:rPr>
                <w:rFonts w:hint="default" w:ascii="宋体" w:hAnsi="宋体" w:eastAsia="宋体"/>
                <w:color w:val="000000"/>
                <w:sz w:val="16"/>
                <w:szCs w:val="16"/>
              </w:rPr>
              <w:t>甲基安非他明检测试剂盒（胶体金法）</w:t>
            </w:r>
          </w:p>
        </w:tc>
        <w:tc>
          <w:tcPr>
            <w:tcW w:w="2933" w:type="dxa"/>
            <w:tcBorders>
              <w:top w:val="single" w:color="auto" w:sz="4" w:space="0"/>
              <w:left w:val="single" w:color="auto" w:sz="4" w:space="0"/>
              <w:bottom w:val="single" w:color="auto" w:sz="4" w:space="0"/>
              <w:right w:val="single" w:color="auto" w:sz="4" w:space="0"/>
              <w:tl2br w:val="nil"/>
              <w:tr2bl w:val="nil"/>
            </w:tcBorders>
            <w:noWrap w:val="0"/>
            <w:vAlign w:val="top"/>
          </w:tcPr>
          <w:p w14:paraId="300A0A9C">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1.用于体外定性检测人体尿液中最低检出浓度为1000ng/mL的甲基安非他明，用于甲基安非他明的初筛检测。</w:t>
            </w:r>
          </w:p>
        </w:tc>
        <w:tc>
          <w:tcPr>
            <w:tcW w:w="2130" w:type="dxa"/>
            <w:tcBorders>
              <w:top w:val="single" w:color="auto" w:sz="4" w:space="0"/>
              <w:left w:val="single" w:color="auto" w:sz="4" w:space="0"/>
              <w:bottom w:val="single" w:color="auto" w:sz="4" w:space="0"/>
              <w:right w:val="single" w:color="auto" w:sz="4" w:space="0"/>
              <w:tl2br w:val="nil"/>
              <w:tr2bl w:val="nil"/>
            </w:tcBorders>
            <w:noWrap w:val="0"/>
            <w:vAlign w:val="top"/>
          </w:tcPr>
          <w:p w14:paraId="58A7403B">
            <w:pPr>
              <w:tabs>
                <w:tab w:val="left" w:pos="5355"/>
              </w:tabs>
              <w:spacing w:beforeLines="0" w:afterLines="0" w:line="240" w:lineRule="exact"/>
              <w:rPr>
                <w:rFonts w:hint="default" w:ascii="宋体" w:hAnsi="宋体" w:eastAsia="宋体" w:cs="宋体"/>
                <w:sz w:val="16"/>
                <w:szCs w:val="16"/>
              </w:rPr>
            </w:pPr>
          </w:p>
        </w:tc>
        <w:tc>
          <w:tcPr>
            <w:tcW w:w="12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C71274">
            <w:pPr>
              <w:tabs>
                <w:tab w:val="left" w:pos="5355"/>
              </w:tabs>
              <w:spacing w:beforeLines="0" w:afterLines="0" w:line="240" w:lineRule="exact"/>
              <w:jc w:val="center"/>
              <w:rPr>
                <w:rFonts w:hint="default" w:ascii="宋体" w:hAnsi="宋体" w:eastAsia="宋体" w:cs="宋体"/>
                <w:sz w:val="16"/>
                <w:szCs w:val="16"/>
              </w:rPr>
            </w:pPr>
          </w:p>
        </w:tc>
      </w:tr>
      <w:tr w14:paraId="314B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7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2C5A272">
            <w:pPr>
              <w:tabs>
                <w:tab w:val="left" w:pos="5355"/>
              </w:tabs>
              <w:spacing w:beforeLines="0" w:afterLines="0" w:line="400" w:lineRule="exact"/>
              <w:jc w:val="center"/>
              <w:rPr>
                <w:rFonts w:hint="default" w:ascii="宋体" w:hAnsi="宋体" w:eastAsia="宋体" w:cs="宋体"/>
                <w:sz w:val="24"/>
                <w:szCs w:val="24"/>
              </w:rPr>
            </w:pPr>
          </w:p>
        </w:tc>
        <w:tc>
          <w:tcPr>
            <w:tcW w:w="697" w:type="dxa"/>
            <w:tcBorders>
              <w:top w:val="single" w:color="auto" w:sz="4" w:space="0"/>
              <w:left w:val="single" w:color="auto" w:sz="4" w:space="0"/>
              <w:bottom w:val="single" w:color="auto" w:sz="4" w:space="0"/>
              <w:right w:val="single" w:color="auto" w:sz="4" w:space="0"/>
              <w:tl2br w:val="nil"/>
              <w:tr2bl w:val="nil"/>
            </w:tcBorders>
            <w:noWrap w:val="0"/>
            <w:vAlign w:val="top"/>
          </w:tcPr>
          <w:p w14:paraId="088B7FC0">
            <w:pPr>
              <w:spacing w:beforeLines="0" w:afterLines="0" w:line="240" w:lineRule="exact"/>
              <w:jc w:val="center"/>
              <w:rPr>
                <w:rFonts w:hint="default" w:ascii="宋体" w:hAnsi="宋体" w:eastAsia="宋体" w:cs="宋体"/>
                <w:sz w:val="16"/>
                <w:szCs w:val="16"/>
              </w:rPr>
            </w:pPr>
            <w:r>
              <w:rPr>
                <w:rFonts w:hint="default" w:ascii="宋体" w:hAnsi="宋体" w:eastAsia="宋体"/>
                <w:color w:val="000000"/>
                <w:sz w:val="16"/>
                <w:szCs w:val="16"/>
              </w:rPr>
              <w:t>1-18</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top"/>
          </w:tcPr>
          <w:p w14:paraId="30E8B1C5">
            <w:pPr>
              <w:spacing w:line="240" w:lineRule="exact"/>
              <w:jc w:val="center"/>
              <w:rPr>
                <w:rFonts w:hint="default" w:ascii="宋体" w:hAnsi="宋体" w:eastAsia="宋体" w:cs="宋体"/>
                <w:sz w:val="16"/>
                <w:szCs w:val="16"/>
              </w:rPr>
            </w:pPr>
            <w:r>
              <w:rPr>
                <w:rFonts w:hint="default" w:ascii="宋体" w:hAnsi="宋体" w:eastAsia="宋体"/>
                <w:color w:val="000000"/>
                <w:sz w:val="16"/>
                <w:szCs w:val="16"/>
              </w:rPr>
              <w:t>一次性使用真空采血管</w:t>
            </w:r>
          </w:p>
        </w:tc>
        <w:tc>
          <w:tcPr>
            <w:tcW w:w="2933" w:type="dxa"/>
            <w:tcBorders>
              <w:top w:val="single" w:color="auto" w:sz="4" w:space="0"/>
              <w:left w:val="single" w:color="auto" w:sz="4" w:space="0"/>
              <w:bottom w:val="single" w:color="auto" w:sz="4" w:space="0"/>
              <w:right w:val="single" w:color="auto" w:sz="4" w:space="0"/>
              <w:tl2br w:val="nil"/>
              <w:tr2bl w:val="nil"/>
            </w:tcBorders>
            <w:noWrap w:val="0"/>
            <w:vAlign w:val="top"/>
          </w:tcPr>
          <w:p w14:paraId="6DF96857">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1.与一次性使用采血针配合使用，用于人体静脉血的收集、运输、存储；</w:t>
            </w:r>
          </w:p>
          <w:p w14:paraId="0E017511">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2.血凝试验管（1:9）2ml玻璃管。</w:t>
            </w:r>
          </w:p>
        </w:tc>
        <w:tc>
          <w:tcPr>
            <w:tcW w:w="2130" w:type="dxa"/>
            <w:tcBorders>
              <w:top w:val="single" w:color="auto" w:sz="4" w:space="0"/>
              <w:left w:val="single" w:color="auto" w:sz="4" w:space="0"/>
              <w:bottom w:val="single" w:color="auto" w:sz="4" w:space="0"/>
              <w:right w:val="single" w:color="auto" w:sz="4" w:space="0"/>
              <w:tl2br w:val="nil"/>
              <w:tr2bl w:val="nil"/>
            </w:tcBorders>
            <w:noWrap w:val="0"/>
            <w:vAlign w:val="top"/>
          </w:tcPr>
          <w:p w14:paraId="1B3D0E5B">
            <w:pPr>
              <w:tabs>
                <w:tab w:val="left" w:pos="5355"/>
              </w:tabs>
              <w:spacing w:beforeLines="0" w:afterLines="0" w:line="240" w:lineRule="exact"/>
              <w:rPr>
                <w:rFonts w:hint="default" w:ascii="宋体" w:hAnsi="宋体" w:eastAsia="宋体" w:cs="宋体"/>
                <w:sz w:val="16"/>
                <w:szCs w:val="16"/>
              </w:rPr>
            </w:pPr>
          </w:p>
        </w:tc>
        <w:tc>
          <w:tcPr>
            <w:tcW w:w="12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5A168F">
            <w:pPr>
              <w:tabs>
                <w:tab w:val="left" w:pos="5355"/>
              </w:tabs>
              <w:spacing w:beforeLines="0" w:afterLines="0" w:line="240" w:lineRule="exact"/>
              <w:jc w:val="center"/>
              <w:rPr>
                <w:rFonts w:hint="default" w:ascii="宋体" w:hAnsi="宋体" w:eastAsia="宋体" w:cs="宋体"/>
                <w:sz w:val="16"/>
                <w:szCs w:val="16"/>
              </w:rPr>
            </w:pPr>
          </w:p>
        </w:tc>
      </w:tr>
      <w:tr w14:paraId="178B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7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408C0F9">
            <w:pPr>
              <w:tabs>
                <w:tab w:val="left" w:pos="5355"/>
              </w:tabs>
              <w:spacing w:beforeLines="0" w:afterLines="0" w:line="400" w:lineRule="exact"/>
              <w:jc w:val="center"/>
              <w:rPr>
                <w:rFonts w:hint="default" w:ascii="宋体" w:hAnsi="宋体" w:eastAsia="宋体" w:cs="宋体"/>
                <w:sz w:val="24"/>
                <w:szCs w:val="24"/>
              </w:rPr>
            </w:pPr>
          </w:p>
        </w:tc>
        <w:tc>
          <w:tcPr>
            <w:tcW w:w="697" w:type="dxa"/>
            <w:tcBorders>
              <w:top w:val="single" w:color="auto" w:sz="4" w:space="0"/>
              <w:left w:val="single" w:color="auto" w:sz="4" w:space="0"/>
              <w:bottom w:val="single" w:color="auto" w:sz="4" w:space="0"/>
              <w:right w:val="single" w:color="auto" w:sz="4" w:space="0"/>
              <w:tl2br w:val="nil"/>
              <w:tr2bl w:val="nil"/>
            </w:tcBorders>
            <w:noWrap w:val="0"/>
            <w:vAlign w:val="top"/>
          </w:tcPr>
          <w:p w14:paraId="1496743D">
            <w:pPr>
              <w:spacing w:beforeLines="0" w:afterLines="0" w:line="240" w:lineRule="exact"/>
              <w:jc w:val="center"/>
              <w:rPr>
                <w:rFonts w:hint="default" w:ascii="宋体" w:hAnsi="宋体" w:eastAsia="宋体" w:cs="宋体"/>
                <w:sz w:val="16"/>
                <w:szCs w:val="16"/>
              </w:rPr>
            </w:pPr>
            <w:r>
              <w:rPr>
                <w:rFonts w:hint="default" w:ascii="宋体" w:hAnsi="宋体" w:eastAsia="宋体"/>
                <w:color w:val="000000"/>
                <w:sz w:val="16"/>
                <w:szCs w:val="16"/>
              </w:rPr>
              <w:t>1-19</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top"/>
          </w:tcPr>
          <w:p w14:paraId="7706A1A8">
            <w:pPr>
              <w:spacing w:line="240" w:lineRule="exact"/>
              <w:jc w:val="center"/>
              <w:rPr>
                <w:rFonts w:hint="default" w:ascii="宋体" w:hAnsi="宋体" w:eastAsia="宋体" w:cs="宋体"/>
                <w:sz w:val="16"/>
                <w:szCs w:val="16"/>
              </w:rPr>
            </w:pPr>
            <w:r>
              <w:rPr>
                <w:rFonts w:hint="default" w:ascii="宋体" w:hAnsi="宋体" w:eastAsia="宋体"/>
                <w:color w:val="000000"/>
                <w:sz w:val="16"/>
                <w:szCs w:val="16"/>
              </w:rPr>
              <w:t>一次性使用标本杯</w:t>
            </w:r>
          </w:p>
        </w:tc>
        <w:tc>
          <w:tcPr>
            <w:tcW w:w="2933" w:type="dxa"/>
            <w:tcBorders>
              <w:top w:val="single" w:color="auto" w:sz="4" w:space="0"/>
              <w:left w:val="single" w:color="auto" w:sz="4" w:space="0"/>
              <w:bottom w:val="single" w:color="auto" w:sz="4" w:space="0"/>
              <w:right w:val="single" w:color="auto" w:sz="4" w:space="0"/>
              <w:tl2br w:val="nil"/>
              <w:tr2bl w:val="nil"/>
            </w:tcBorders>
            <w:noWrap w:val="0"/>
            <w:vAlign w:val="top"/>
          </w:tcPr>
          <w:p w14:paraId="54E6488D">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1.大便标本瓶30ml；</w:t>
            </w:r>
          </w:p>
          <w:p w14:paraId="4D8817DA">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2.上盖里带勺。</w:t>
            </w:r>
          </w:p>
        </w:tc>
        <w:tc>
          <w:tcPr>
            <w:tcW w:w="2130" w:type="dxa"/>
            <w:tcBorders>
              <w:top w:val="single" w:color="auto" w:sz="4" w:space="0"/>
              <w:left w:val="single" w:color="auto" w:sz="4" w:space="0"/>
              <w:bottom w:val="single" w:color="auto" w:sz="4" w:space="0"/>
              <w:right w:val="single" w:color="auto" w:sz="4" w:space="0"/>
              <w:tl2br w:val="nil"/>
              <w:tr2bl w:val="nil"/>
            </w:tcBorders>
            <w:noWrap w:val="0"/>
            <w:vAlign w:val="top"/>
          </w:tcPr>
          <w:p w14:paraId="7AF85C03">
            <w:pPr>
              <w:tabs>
                <w:tab w:val="left" w:pos="5355"/>
              </w:tabs>
              <w:spacing w:beforeLines="0" w:afterLines="0" w:line="240" w:lineRule="exact"/>
              <w:rPr>
                <w:rFonts w:hint="default" w:ascii="宋体" w:hAnsi="宋体" w:eastAsia="宋体" w:cs="宋体"/>
                <w:sz w:val="16"/>
                <w:szCs w:val="16"/>
              </w:rPr>
            </w:pPr>
          </w:p>
        </w:tc>
        <w:tc>
          <w:tcPr>
            <w:tcW w:w="12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B52244">
            <w:pPr>
              <w:tabs>
                <w:tab w:val="left" w:pos="5355"/>
              </w:tabs>
              <w:spacing w:beforeLines="0" w:afterLines="0" w:line="240" w:lineRule="exact"/>
              <w:jc w:val="center"/>
              <w:rPr>
                <w:rFonts w:hint="default" w:ascii="宋体" w:hAnsi="宋体" w:eastAsia="宋体" w:cs="宋体"/>
                <w:sz w:val="16"/>
                <w:szCs w:val="16"/>
              </w:rPr>
            </w:pPr>
          </w:p>
        </w:tc>
      </w:tr>
      <w:tr w14:paraId="2962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7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B03BB56">
            <w:pPr>
              <w:tabs>
                <w:tab w:val="left" w:pos="5355"/>
              </w:tabs>
              <w:spacing w:beforeLines="0" w:afterLines="0" w:line="400" w:lineRule="exact"/>
              <w:jc w:val="center"/>
              <w:rPr>
                <w:rFonts w:hint="default" w:ascii="宋体" w:hAnsi="宋体" w:eastAsia="宋体" w:cs="宋体"/>
                <w:sz w:val="24"/>
                <w:szCs w:val="24"/>
              </w:rPr>
            </w:pPr>
          </w:p>
        </w:tc>
        <w:tc>
          <w:tcPr>
            <w:tcW w:w="697" w:type="dxa"/>
            <w:tcBorders>
              <w:top w:val="single" w:color="auto" w:sz="4" w:space="0"/>
              <w:left w:val="single" w:color="auto" w:sz="4" w:space="0"/>
              <w:bottom w:val="single" w:color="auto" w:sz="4" w:space="0"/>
              <w:right w:val="single" w:color="auto" w:sz="4" w:space="0"/>
              <w:tl2br w:val="nil"/>
              <w:tr2bl w:val="nil"/>
            </w:tcBorders>
            <w:noWrap w:val="0"/>
            <w:vAlign w:val="top"/>
          </w:tcPr>
          <w:p w14:paraId="502CD240">
            <w:pPr>
              <w:spacing w:beforeLines="0" w:afterLines="0" w:line="240" w:lineRule="exact"/>
              <w:jc w:val="center"/>
              <w:rPr>
                <w:rFonts w:hint="default" w:ascii="宋体" w:hAnsi="宋体" w:eastAsia="宋体" w:cs="宋体"/>
                <w:sz w:val="16"/>
                <w:szCs w:val="16"/>
              </w:rPr>
            </w:pPr>
            <w:r>
              <w:rPr>
                <w:rFonts w:hint="default" w:ascii="宋体" w:hAnsi="宋体" w:eastAsia="宋体"/>
                <w:color w:val="000000"/>
                <w:sz w:val="16"/>
                <w:szCs w:val="16"/>
              </w:rPr>
              <w:t>1-20</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top"/>
          </w:tcPr>
          <w:p w14:paraId="08C80FF0">
            <w:pPr>
              <w:spacing w:line="240" w:lineRule="exact"/>
              <w:jc w:val="center"/>
              <w:rPr>
                <w:rFonts w:hint="default" w:ascii="宋体" w:hAnsi="宋体" w:eastAsia="宋体" w:cs="宋体"/>
                <w:sz w:val="16"/>
                <w:szCs w:val="16"/>
              </w:rPr>
            </w:pPr>
            <w:r>
              <w:rPr>
                <w:rFonts w:hint="default" w:ascii="宋体" w:hAnsi="宋体" w:eastAsia="宋体"/>
                <w:color w:val="000000"/>
                <w:sz w:val="16"/>
                <w:szCs w:val="16"/>
              </w:rPr>
              <w:t>琼脂粉</w:t>
            </w:r>
          </w:p>
        </w:tc>
        <w:tc>
          <w:tcPr>
            <w:tcW w:w="2933" w:type="dxa"/>
            <w:tcBorders>
              <w:top w:val="single" w:color="auto" w:sz="4" w:space="0"/>
              <w:left w:val="single" w:color="auto" w:sz="4" w:space="0"/>
              <w:bottom w:val="single" w:color="auto" w:sz="4" w:space="0"/>
              <w:right w:val="single" w:color="auto" w:sz="4" w:space="0"/>
              <w:tl2br w:val="nil"/>
              <w:tr2bl w:val="nil"/>
            </w:tcBorders>
            <w:noWrap w:val="0"/>
            <w:vAlign w:val="top"/>
          </w:tcPr>
          <w:p w14:paraId="59612D25">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1.主要由蛋白胨、氯化钠、牛肉膏粉、琼脂等组成；</w:t>
            </w:r>
          </w:p>
          <w:p w14:paraId="32118E50">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2.用于分离培养出常见的易于生长的一般细菌。</w:t>
            </w:r>
          </w:p>
        </w:tc>
        <w:tc>
          <w:tcPr>
            <w:tcW w:w="2130" w:type="dxa"/>
            <w:tcBorders>
              <w:top w:val="single" w:color="auto" w:sz="4" w:space="0"/>
              <w:left w:val="single" w:color="auto" w:sz="4" w:space="0"/>
              <w:bottom w:val="single" w:color="auto" w:sz="4" w:space="0"/>
              <w:right w:val="single" w:color="auto" w:sz="4" w:space="0"/>
              <w:tl2br w:val="nil"/>
              <w:tr2bl w:val="nil"/>
            </w:tcBorders>
            <w:noWrap w:val="0"/>
            <w:vAlign w:val="top"/>
          </w:tcPr>
          <w:p w14:paraId="168553E8">
            <w:pPr>
              <w:tabs>
                <w:tab w:val="left" w:pos="5355"/>
              </w:tabs>
              <w:spacing w:beforeLines="0" w:afterLines="0" w:line="240" w:lineRule="exact"/>
              <w:rPr>
                <w:rFonts w:hint="default" w:ascii="宋体" w:hAnsi="宋体" w:eastAsia="宋体" w:cs="宋体"/>
                <w:sz w:val="16"/>
                <w:szCs w:val="16"/>
              </w:rPr>
            </w:pPr>
          </w:p>
        </w:tc>
        <w:tc>
          <w:tcPr>
            <w:tcW w:w="12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1A0063">
            <w:pPr>
              <w:tabs>
                <w:tab w:val="left" w:pos="5355"/>
              </w:tabs>
              <w:spacing w:beforeLines="0" w:afterLines="0" w:line="240" w:lineRule="exact"/>
              <w:jc w:val="center"/>
              <w:rPr>
                <w:rFonts w:hint="default" w:ascii="宋体" w:hAnsi="宋体" w:eastAsia="宋体" w:cs="宋体"/>
                <w:sz w:val="16"/>
                <w:szCs w:val="16"/>
              </w:rPr>
            </w:pPr>
          </w:p>
        </w:tc>
      </w:tr>
      <w:tr w14:paraId="37839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7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DC5AE7C">
            <w:pPr>
              <w:tabs>
                <w:tab w:val="left" w:pos="5355"/>
              </w:tabs>
              <w:spacing w:beforeLines="0" w:afterLines="0" w:line="400" w:lineRule="exact"/>
              <w:jc w:val="center"/>
              <w:rPr>
                <w:rFonts w:hint="default" w:ascii="宋体" w:hAnsi="宋体" w:eastAsia="宋体" w:cs="宋体"/>
                <w:sz w:val="24"/>
                <w:szCs w:val="24"/>
              </w:rPr>
            </w:pPr>
          </w:p>
        </w:tc>
        <w:tc>
          <w:tcPr>
            <w:tcW w:w="697" w:type="dxa"/>
            <w:tcBorders>
              <w:top w:val="single" w:color="auto" w:sz="4" w:space="0"/>
              <w:left w:val="single" w:color="auto" w:sz="4" w:space="0"/>
              <w:bottom w:val="single" w:color="auto" w:sz="4" w:space="0"/>
              <w:right w:val="single" w:color="auto" w:sz="4" w:space="0"/>
              <w:tl2br w:val="nil"/>
              <w:tr2bl w:val="nil"/>
            </w:tcBorders>
            <w:noWrap w:val="0"/>
            <w:vAlign w:val="top"/>
          </w:tcPr>
          <w:p w14:paraId="16512F3E">
            <w:pPr>
              <w:spacing w:beforeLines="0" w:afterLines="0" w:line="240" w:lineRule="exact"/>
              <w:jc w:val="center"/>
              <w:rPr>
                <w:rFonts w:hint="default" w:ascii="宋体" w:hAnsi="宋体" w:eastAsia="宋体" w:cs="宋体"/>
                <w:sz w:val="16"/>
                <w:szCs w:val="16"/>
              </w:rPr>
            </w:pPr>
            <w:r>
              <w:rPr>
                <w:rFonts w:hint="default" w:ascii="宋体" w:hAnsi="宋体" w:eastAsia="宋体"/>
                <w:color w:val="000000"/>
                <w:sz w:val="16"/>
                <w:szCs w:val="16"/>
              </w:rPr>
              <w:t>1-21</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top"/>
          </w:tcPr>
          <w:p w14:paraId="6D3C9FDA">
            <w:pPr>
              <w:spacing w:line="240" w:lineRule="exact"/>
              <w:jc w:val="center"/>
              <w:rPr>
                <w:rFonts w:hint="default" w:ascii="宋体" w:hAnsi="宋体" w:eastAsia="宋体" w:cs="宋体"/>
                <w:sz w:val="16"/>
                <w:szCs w:val="16"/>
              </w:rPr>
            </w:pPr>
            <w:r>
              <w:rPr>
                <w:rFonts w:hint="default" w:ascii="宋体" w:hAnsi="宋体" w:eastAsia="宋体"/>
                <w:color w:val="000000"/>
                <w:sz w:val="16"/>
                <w:szCs w:val="16"/>
              </w:rPr>
              <w:t>营养琼脂培养基平板</w:t>
            </w:r>
          </w:p>
        </w:tc>
        <w:tc>
          <w:tcPr>
            <w:tcW w:w="2933" w:type="dxa"/>
            <w:tcBorders>
              <w:top w:val="single" w:color="auto" w:sz="4" w:space="0"/>
              <w:left w:val="single" w:color="auto" w:sz="4" w:space="0"/>
              <w:bottom w:val="single" w:color="auto" w:sz="4" w:space="0"/>
              <w:right w:val="single" w:color="auto" w:sz="4" w:space="0"/>
              <w:tl2br w:val="nil"/>
              <w:tr2bl w:val="nil"/>
            </w:tcBorders>
            <w:noWrap w:val="0"/>
            <w:vAlign w:val="top"/>
          </w:tcPr>
          <w:p w14:paraId="442D2582">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1.用于细菌的分离培养；</w:t>
            </w:r>
          </w:p>
          <w:p w14:paraId="71D7EEA9">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2.规格:90mm；</w:t>
            </w:r>
          </w:p>
          <w:p w14:paraId="334BF126">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3..主要成分：琼脂粉、蛋白胨、牛肉浸粉、牛心浸粉、酵母浸粉、氯化钠和纯化水。</w:t>
            </w:r>
          </w:p>
        </w:tc>
        <w:tc>
          <w:tcPr>
            <w:tcW w:w="2130" w:type="dxa"/>
            <w:tcBorders>
              <w:top w:val="single" w:color="auto" w:sz="4" w:space="0"/>
              <w:left w:val="single" w:color="auto" w:sz="4" w:space="0"/>
              <w:bottom w:val="single" w:color="auto" w:sz="4" w:space="0"/>
              <w:right w:val="single" w:color="auto" w:sz="4" w:space="0"/>
              <w:tl2br w:val="nil"/>
              <w:tr2bl w:val="nil"/>
            </w:tcBorders>
            <w:noWrap w:val="0"/>
            <w:vAlign w:val="top"/>
          </w:tcPr>
          <w:p w14:paraId="46BFF822">
            <w:pPr>
              <w:tabs>
                <w:tab w:val="left" w:pos="5355"/>
              </w:tabs>
              <w:spacing w:beforeLines="0" w:afterLines="0" w:line="240" w:lineRule="exact"/>
              <w:rPr>
                <w:rFonts w:hint="default" w:ascii="宋体" w:hAnsi="宋体" w:eastAsia="宋体" w:cs="宋体"/>
                <w:sz w:val="16"/>
                <w:szCs w:val="16"/>
              </w:rPr>
            </w:pPr>
          </w:p>
        </w:tc>
        <w:tc>
          <w:tcPr>
            <w:tcW w:w="12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638AFC">
            <w:pPr>
              <w:tabs>
                <w:tab w:val="left" w:pos="5355"/>
              </w:tabs>
              <w:spacing w:beforeLines="0" w:afterLines="0" w:line="240" w:lineRule="exact"/>
              <w:jc w:val="center"/>
              <w:rPr>
                <w:rFonts w:hint="default" w:ascii="宋体" w:hAnsi="宋体" w:eastAsia="宋体" w:cs="宋体"/>
                <w:sz w:val="16"/>
                <w:szCs w:val="16"/>
              </w:rPr>
            </w:pPr>
          </w:p>
        </w:tc>
      </w:tr>
      <w:tr w14:paraId="0DBE5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7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90655D7">
            <w:pPr>
              <w:tabs>
                <w:tab w:val="left" w:pos="5355"/>
              </w:tabs>
              <w:spacing w:beforeLines="0" w:afterLines="0" w:line="400" w:lineRule="exact"/>
              <w:jc w:val="center"/>
              <w:rPr>
                <w:rFonts w:hint="default" w:ascii="宋体" w:hAnsi="宋体" w:eastAsia="宋体" w:cs="宋体"/>
                <w:sz w:val="24"/>
                <w:szCs w:val="24"/>
              </w:rPr>
            </w:pPr>
          </w:p>
        </w:tc>
        <w:tc>
          <w:tcPr>
            <w:tcW w:w="697" w:type="dxa"/>
            <w:tcBorders>
              <w:top w:val="single" w:color="auto" w:sz="4" w:space="0"/>
              <w:left w:val="single" w:color="auto" w:sz="4" w:space="0"/>
              <w:bottom w:val="single" w:color="auto" w:sz="4" w:space="0"/>
              <w:right w:val="single" w:color="auto" w:sz="4" w:space="0"/>
              <w:tl2br w:val="nil"/>
              <w:tr2bl w:val="nil"/>
            </w:tcBorders>
            <w:noWrap w:val="0"/>
            <w:vAlign w:val="top"/>
          </w:tcPr>
          <w:p w14:paraId="500EE2DE">
            <w:pPr>
              <w:spacing w:beforeLines="0" w:afterLines="0" w:line="240" w:lineRule="exact"/>
              <w:jc w:val="center"/>
              <w:rPr>
                <w:rFonts w:hint="default" w:ascii="宋体" w:hAnsi="宋体" w:eastAsia="宋体" w:cs="宋体"/>
                <w:sz w:val="16"/>
                <w:szCs w:val="16"/>
              </w:rPr>
            </w:pPr>
            <w:r>
              <w:rPr>
                <w:rFonts w:hint="default" w:ascii="宋体" w:hAnsi="宋体" w:eastAsia="宋体"/>
                <w:color w:val="000000"/>
                <w:sz w:val="16"/>
                <w:szCs w:val="16"/>
              </w:rPr>
              <w:t>1-22</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top"/>
          </w:tcPr>
          <w:p w14:paraId="4027E303">
            <w:pPr>
              <w:spacing w:line="240" w:lineRule="exact"/>
              <w:jc w:val="center"/>
              <w:rPr>
                <w:rFonts w:hint="default" w:ascii="宋体" w:hAnsi="宋体" w:eastAsia="宋体" w:cs="宋体"/>
                <w:sz w:val="16"/>
                <w:szCs w:val="16"/>
              </w:rPr>
            </w:pPr>
            <w:r>
              <w:rPr>
                <w:rFonts w:hint="default" w:ascii="宋体" w:hAnsi="宋体" w:eastAsia="宋体"/>
                <w:color w:val="000000"/>
                <w:sz w:val="16"/>
                <w:szCs w:val="16"/>
              </w:rPr>
              <w:t>乙肝五项检测卡（胶体金法）</w:t>
            </w:r>
          </w:p>
        </w:tc>
        <w:tc>
          <w:tcPr>
            <w:tcW w:w="2933" w:type="dxa"/>
            <w:tcBorders>
              <w:top w:val="single" w:color="auto" w:sz="4" w:space="0"/>
              <w:left w:val="single" w:color="auto" w:sz="4" w:space="0"/>
              <w:bottom w:val="single" w:color="auto" w:sz="4" w:space="0"/>
              <w:right w:val="single" w:color="auto" w:sz="4" w:space="0"/>
              <w:tl2br w:val="nil"/>
              <w:tr2bl w:val="nil"/>
            </w:tcBorders>
            <w:noWrap w:val="0"/>
            <w:vAlign w:val="top"/>
          </w:tcPr>
          <w:p w14:paraId="51686C3D">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1.用于体外定性检测人血清、血浆样本中的乙型肝炎病毒表面抗原(HBsAg)、乙型肝炎病毒表面抗体(HBsAb)、乙型肝炎病毒e抗原(HBeAg)、乙型肝炎病毒e抗体(HBeAb)、乙型肝炎病毒核心抗体(HBcAb)。</w:t>
            </w:r>
          </w:p>
        </w:tc>
        <w:tc>
          <w:tcPr>
            <w:tcW w:w="2130" w:type="dxa"/>
            <w:tcBorders>
              <w:top w:val="single" w:color="auto" w:sz="4" w:space="0"/>
              <w:left w:val="single" w:color="auto" w:sz="4" w:space="0"/>
              <w:bottom w:val="single" w:color="auto" w:sz="4" w:space="0"/>
              <w:right w:val="single" w:color="auto" w:sz="4" w:space="0"/>
              <w:tl2br w:val="nil"/>
              <w:tr2bl w:val="nil"/>
            </w:tcBorders>
            <w:noWrap w:val="0"/>
            <w:vAlign w:val="top"/>
          </w:tcPr>
          <w:p w14:paraId="7DCF5C29">
            <w:pPr>
              <w:tabs>
                <w:tab w:val="left" w:pos="5355"/>
              </w:tabs>
              <w:spacing w:beforeLines="0" w:afterLines="0" w:line="240" w:lineRule="exact"/>
              <w:rPr>
                <w:rFonts w:hint="default" w:ascii="宋体" w:hAnsi="宋体" w:eastAsia="宋体" w:cs="宋体"/>
                <w:sz w:val="16"/>
                <w:szCs w:val="16"/>
              </w:rPr>
            </w:pPr>
          </w:p>
        </w:tc>
        <w:tc>
          <w:tcPr>
            <w:tcW w:w="12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A54909">
            <w:pPr>
              <w:tabs>
                <w:tab w:val="left" w:pos="5355"/>
              </w:tabs>
              <w:spacing w:beforeLines="0" w:afterLines="0" w:line="240" w:lineRule="exact"/>
              <w:jc w:val="center"/>
              <w:rPr>
                <w:rFonts w:hint="default" w:ascii="宋体" w:hAnsi="宋体" w:eastAsia="宋体" w:cs="宋体"/>
                <w:sz w:val="16"/>
                <w:szCs w:val="16"/>
              </w:rPr>
            </w:pPr>
          </w:p>
        </w:tc>
      </w:tr>
      <w:tr w14:paraId="48E2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7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A0A93CD">
            <w:pPr>
              <w:tabs>
                <w:tab w:val="left" w:pos="5355"/>
              </w:tabs>
              <w:spacing w:beforeLines="0" w:afterLines="0" w:line="400" w:lineRule="exact"/>
              <w:jc w:val="center"/>
              <w:rPr>
                <w:rFonts w:hint="default" w:ascii="宋体" w:hAnsi="宋体" w:eastAsia="宋体" w:cs="宋体"/>
                <w:sz w:val="24"/>
                <w:szCs w:val="24"/>
              </w:rPr>
            </w:pPr>
          </w:p>
        </w:tc>
        <w:tc>
          <w:tcPr>
            <w:tcW w:w="697" w:type="dxa"/>
            <w:tcBorders>
              <w:top w:val="single" w:color="auto" w:sz="4" w:space="0"/>
              <w:left w:val="single" w:color="auto" w:sz="4" w:space="0"/>
              <w:bottom w:val="single" w:color="auto" w:sz="4" w:space="0"/>
              <w:right w:val="single" w:color="auto" w:sz="4" w:space="0"/>
              <w:tl2br w:val="nil"/>
              <w:tr2bl w:val="nil"/>
            </w:tcBorders>
            <w:noWrap w:val="0"/>
            <w:vAlign w:val="top"/>
          </w:tcPr>
          <w:p w14:paraId="38E9CE1B">
            <w:pPr>
              <w:spacing w:beforeLines="0" w:afterLines="0" w:line="240" w:lineRule="exact"/>
              <w:jc w:val="center"/>
              <w:rPr>
                <w:rFonts w:hint="default" w:ascii="宋体" w:hAnsi="宋体" w:eastAsia="宋体" w:cs="宋体"/>
                <w:sz w:val="16"/>
                <w:szCs w:val="16"/>
              </w:rPr>
            </w:pPr>
            <w:r>
              <w:rPr>
                <w:rFonts w:hint="default" w:ascii="宋体" w:hAnsi="宋体" w:eastAsia="宋体"/>
                <w:color w:val="000000"/>
                <w:sz w:val="16"/>
                <w:szCs w:val="16"/>
              </w:rPr>
              <w:t>1-23</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top"/>
          </w:tcPr>
          <w:p w14:paraId="31671836">
            <w:pPr>
              <w:spacing w:line="240" w:lineRule="exact"/>
              <w:jc w:val="center"/>
              <w:rPr>
                <w:rFonts w:hint="default" w:ascii="宋体" w:hAnsi="宋体" w:eastAsia="宋体" w:cs="宋体"/>
                <w:sz w:val="16"/>
                <w:szCs w:val="16"/>
              </w:rPr>
            </w:pPr>
            <w:r>
              <w:rPr>
                <w:rFonts w:hint="default" w:ascii="宋体" w:hAnsi="宋体" w:eastAsia="宋体"/>
                <w:color w:val="000000"/>
                <w:sz w:val="16"/>
                <w:szCs w:val="16"/>
              </w:rPr>
              <w:t>一次性使用真空采血管</w:t>
            </w:r>
          </w:p>
        </w:tc>
        <w:tc>
          <w:tcPr>
            <w:tcW w:w="2933" w:type="dxa"/>
            <w:tcBorders>
              <w:top w:val="single" w:color="auto" w:sz="4" w:space="0"/>
              <w:left w:val="single" w:color="auto" w:sz="4" w:space="0"/>
              <w:bottom w:val="single" w:color="auto" w:sz="4" w:space="0"/>
              <w:right w:val="single" w:color="auto" w:sz="4" w:space="0"/>
              <w:tl2br w:val="nil"/>
              <w:tr2bl w:val="nil"/>
            </w:tcBorders>
            <w:noWrap w:val="0"/>
            <w:vAlign w:val="top"/>
          </w:tcPr>
          <w:p w14:paraId="705A85C3">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1.与一次性使用采血针配合使用，用于人体静脉血的收集、运输、存储；</w:t>
            </w:r>
          </w:p>
          <w:p w14:paraId="7E09B11B">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2.血沉试验管（1:4）2ml玻璃管。</w:t>
            </w:r>
          </w:p>
        </w:tc>
        <w:tc>
          <w:tcPr>
            <w:tcW w:w="2130" w:type="dxa"/>
            <w:tcBorders>
              <w:top w:val="single" w:color="auto" w:sz="4" w:space="0"/>
              <w:left w:val="single" w:color="auto" w:sz="4" w:space="0"/>
              <w:bottom w:val="single" w:color="auto" w:sz="4" w:space="0"/>
              <w:right w:val="single" w:color="auto" w:sz="4" w:space="0"/>
              <w:tl2br w:val="nil"/>
              <w:tr2bl w:val="nil"/>
            </w:tcBorders>
            <w:noWrap w:val="0"/>
            <w:vAlign w:val="top"/>
          </w:tcPr>
          <w:p w14:paraId="2B223418">
            <w:pPr>
              <w:tabs>
                <w:tab w:val="left" w:pos="5355"/>
              </w:tabs>
              <w:spacing w:beforeLines="0" w:afterLines="0" w:line="240" w:lineRule="exact"/>
              <w:rPr>
                <w:rFonts w:hint="default" w:ascii="宋体" w:hAnsi="宋体" w:eastAsia="宋体" w:cs="宋体"/>
                <w:sz w:val="16"/>
                <w:szCs w:val="16"/>
              </w:rPr>
            </w:pPr>
          </w:p>
        </w:tc>
        <w:tc>
          <w:tcPr>
            <w:tcW w:w="12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C11743">
            <w:pPr>
              <w:tabs>
                <w:tab w:val="left" w:pos="5355"/>
              </w:tabs>
              <w:spacing w:beforeLines="0" w:afterLines="0" w:line="240" w:lineRule="exact"/>
              <w:jc w:val="center"/>
              <w:rPr>
                <w:rFonts w:hint="default" w:ascii="宋体" w:hAnsi="宋体" w:eastAsia="宋体" w:cs="宋体"/>
                <w:sz w:val="16"/>
                <w:szCs w:val="16"/>
              </w:rPr>
            </w:pPr>
          </w:p>
        </w:tc>
      </w:tr>
      <w:tr w14:paraId="7641C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7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0010EF4">
            <w:pPr>
              <w:tabs>
                <w:tab w:val="left" w:pos="5355"/>
              </w:tabs>
              <w:spacing w:beforeLines="0" w:afterLines="0" w:line="400" w:lineRule="exact"/>
              <w:jc w:val="center"/>
              <w:rPr>
                <w:rFonts w:hint="default" w:ascii="宋体" w:hAnsi="宋体" w:eastAsia="宋体" w:cs="宋体"/>
                <w:sz w:val="24"/>
                <w:szCs w:val="24"/>
              </w:rPr>
            </w:pPr>
          </w:p>
        </w:tc>
        <w:tc>
          <w:tcPr>
            <w:tcW w:w="697" w:type="dxa"/>
            <w:tcBorders>
              <w:top w:val="single" w:color="auto" w:sz="4" w:space="0"/>
              <w:left w:val="single" w:color="auto" w:sz="4" w:space="0"/>
              <w:bottom w:val="single" w:color="auto" w:sz="4" w:space="0"/>
              <w:right w:val="single" w:color="auto" w:sz="4" w:space="0"/>
              <w:tl2br w:val="nil"/>
              <w:tr2bl w:val="nil"/>
            </w:tcBorders>
            <w:noWrap w:val="0"/>
            <w:vAlign w:val="top"/>
          </w:tcPr>
          <w:p w14:paraId="6EE6298D">
            <w:pPr>
              <w:spacing w:beforeLines="0" w:afterLines="0" w:line="240" w:lineRule="exact"/>
              <w:jc w:val="center"/>
              <w:rPr>
                <w:rFonts w:hint="default" w:ascii="宋体" w:hAnsi="宋体" w:eastAsia="宋体"/>
                <w:color w:val="000000"/>
                <w:sz w:val="16"/>
                <w:szCs w:val="16"/>
              </w:rPr>
            </w:pPr>
            <w:r>
              <w:rPr>
                <w:rFonts w:hint="default" w:ascii="宋体" w:hAnsi="宋体" w:eastAsia="宋体"/>
                <w:color w:val="000000"/>
                <w:sz w:val="16"/>
                <w:szCs w:val="16"/>
              </w:rPr>
              <w:t>1-24</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top"/>
          </w:tcPr>
          <w:p w14:paraId="7A8E2BB5">
            <w:pPr>
              <w:spacing w:line="240" w:lineRule="exact"/>
              <w:jc w:val="center"/>
              <w:rPr>
                <w:rFonts w:hint="default" w:ascii="宋体" w:hAnsi="宋体" w:eastAsia="宋体" w:cs="宋体"/>
                <w:sz w:val="16"/>
                <w:szCs w:val="16"/>
              </w:rPr>
            </w:pPr>
            <w:r>
              <w:rPr>
                <w:rFonts w:hint="default" w:ascii="宋体" w:hAnsi="宋体" w:eastAsia="宋体"/>
                <w:color w:val="000000"/>
                <w:sz w:val="16"/>
                <w:szCs w:val="16"/>
              </w:rPr>
              <w:t>便隐血检测试纸（胶体金免疫层分析）</w:t>
            </w:r>
          </w:p>
        </w:tc>
        <w:tc>
          <w:tcPr>
            <w:tcW w:w="2933" w:type="dxa"/>
            <w:tcBorders>
              <w:top w:val="single" w:color="auto" w:sz="4" w:space="0"/>
              <w:left w:val="single" w:color="auto" w:sz="4" w:space="0"/>
              <w:bottom w:val="single" w:color="auto" w:sz="4" w:space="0"/>
              <w:right w:val="single" w:color="auto" w:sz="4" w:space="0"/>
              <w:tl2br w:val="nil"/>
              <w:tr2bl w:val="nil"/>
            </w:tcBorders>
            <w:noWrap w:val="0"/>
            <w:vAlign w:val="top"/>
          </w:tcPr>
          <w:p w14:paraId="2F21BF6D">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1.用于体外定性检测人粪便中的血红蛋白（Hb）。</w:t>
            </w:r>
          </w:p>
        </w:tc>
        <w:tc>
          <w:tcPr>
            <w:tcW w:w="2130" w:type="dxa"/>
            <w:tcBorders>
              <w:top w:val="single" w:color="auto" w:sz="4" w:space="0"/>
              <w:left w:val="single" w:color="auto" w:sz="4" w:space="0"/>
              <w:bottom w:val="single" w:color="auto" w:sz="4" w:space="0"/>
              <w:right w:val="single" w:color="auto" w:sz="4" w:space="0"/>
              <w:tl2br w:val="nil"/>
              <w:tr2bl w:val="nil"/>
            </w:tcBorders>
            <w:noWrap w:val="0"/>
            <w:vAlign w:val="top"/>
          </w:tcPr>
          <w:p w14:paraId="22C54FA1">
            <w:pPr>
              <w:tabs>
                <w:tab w:val="left" w:pos="5355"/>
              </w:tabs>
              <w:spacing w:beforeLines="0" w:afterLines="0" w:line="240" w:lineRule="exact"/>
              <w:rPr>
                <w:rFonts w:hint="default" w:ascii="宋体" w:hAnsi="宋体" w:eastAsia="宋体" w:cs="宋体"/>
                <w:sz w:val="16"/>
                <w:szCs w:val="16"/>
              </w:rPr>
            </w:pPr>
          </w:p>
        </w:tc>
        <w:tc>
          <w:tcPr>
            <w:tcW w:w="12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AA54FF">
            <w:pPr>
              <w:tabs>
                <w:tab w:val="left" w:pos="5355"/>
              </w:tabs>
              <w:spacing w:beforeLines="0" w:afterLines="0" w:line="240" w:lineRule="exact"/>
              <w:jc w:val="center"/>
              <w:rPr>
                <w:rFonts w:hint="default" w:ascii="宋体" w:hAnsi="宋体" w:eastAsia="宋体" w:cs="宋体"/>
                <w:sz w:val="16"/>
                <w:szCs w:val="16"/>
              </w:rPr>
            </w:pPr>
          </w:p>
        </w:tc>
      </w:tr>
      <w:tr w14:paraId="13FB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7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A76ADF">
            <w:pPr>
              <w:tabs>
                <w:tab w:val="left" w:pos="5355"/>
              </w:tabs>
              <w:spacing w:beforeLines="0" w:afterLines="0" w:line="400" w:lineRule="exact"/>
              <w:jc w:val="center"/>
              <w:rPr>
                <w:rFonts w:hint="default" w:ascii="宋体" w:hAnsi="宋体" w:eastAsia="宋体" w:cs="宋体"/>
                <w:sz w:val="24"/>
                <w:szCs w:val="24"/>
              </w:rPr>
            </w:pPr>
          </w:p>
        </w:tc>
        <w:tc>
          <w:tcPr>
            <w:tcW w:w="697" w:type="dxa"/>
            <w:tcBorders>
              <w:top w:val="single" w:color="auto" w:sz="4" w:space="0"/>
              <w:left w:val="single" w:color="auto" w:sz="4" w:space="0"/>
              <w:bottom w:val="single" w:color="auto" w:sz="4" w:space="0"/>
              <w:right w:val="single" w:color="auto" w:sz="4" w:space="0"/>
              <w:tl2br w:val="nil"/>
              <w:tr2bl w:val="nil"/>
            </w:tcBorders>
            <w:noWrap w:val="0"/>
            <w:vAlign w:val="top"/>
          </w:tcPr>
          <w:p w14:paraId="6BC06730">
            <w:pPr>
              <w:spacing w:beforeLines="0" w:afterLines="0" w:line="240" w:lineRule="exact"/>
              <w:jc w:val="center"/>
              <w:rPr>
                <w:rFonts w:hint="default" w:ascii="宋体" w:hAnsi="宋体" w:eastAsia="宋体"/>
                <w:color w:val="000000"/>
                <w:sz w:val="16"/>
                <w:szCs w:val="16"/>
              </w:rPr>
            </w:pPr>
            <w:r>
              <w:rPr>
                <w:rFonts w:hint="default" w:ascii="宋体" w:hAnsi="宋体" w:eastAsia="宋体"/>
                <w:color w:val="000000"/>
                <w:sz w:val="16"/>
                <w:szCs w:val="16"/>
              </w:rPr>
              <w:t>1-25</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top"/>
          </w:tcPr>
          <w:p w14:paraId="6E214C18">
            <w:pPr>
              <w:spacing w:line="240" w:lineRule="exact"/>
              <w:jc w:val="center"/>
              <w:rPr>
                <w:rFonts w:hint="default" w:ascii="宋体" w:hAnsi="宋体" w:eastAsia="宋体" w:cs="宋体"/>
                <w:sz w:val="16"/>
                <w:szCs w:val="16"/>
              </w:rPr>
            </w:pPr>
            <w:r>
              <w:rPr>
                <w:rFonts w:hint="default" w:ascii="宋体" w:hAnsi="宋体" w:eastAsia="宋体"/>
                <w:color w:val="000000"/>
                <w:sz w:val="16"/>
                <w:szCs w:val="16"/>
              </w:rPr>
              <w:t>塑料量杯</w:t>
            </w:r>
          </w:p>
        </w:tc>
        <w:tc>
          <w:tcPr>
            <w:tcW w:w="2933" w:type="dxa"/>
            <w:tcBorders>
              <w:top w:val="single" w:color="auto" w:sz="4" w:space="0"/>
              <w:left w:val="single" w:color="auto" w:sz="4" w:space="0"/>
              <w:bottom w:val="single" w:color="auto" w:sz="4" w:space="0"/>
              <w:right w:val="single" w:color="auto" w:sz="4" w:space="0"/>
              <w:tl2br w:val="nil"/>
              <w:tr2bl w:val="nil"/>
            </w:tcBorders>
            <w:noWrap w:val="0"/>
            <w:vAlign w:val="top"/>
          </w:tcPr>
          <w:p w14:paraId="207B29B6">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1.规格：500ml。</w:t>
            </w:r>
          </w:p>
        </w:tc>
        <w:tc>
          <w:tcPr>
            <w:tcW w:w="2130" w:type="dxa"/>
            <w:tcBorders>
              <w:top w:val="single" w:color="auto" w:sz="4" w:space="0"/>
              <w:left w:val="single" w:color="auto" w:sz="4" w:space="0"/>
              <w:bottom w:val="single" w:color="auto" w:sz="4" w:space="0"/>
              <w:right w:val="single" w:color="auto" w:sz="4" w:space="0"/>
              <w:tl2br w:val="nil"/>
              <w:tr2bl w:val="nil"/>
            </w:tcBorders>
            <w:noWrap w:val="0"/>
            <w:vAlign w:val="top"/>
          </w:tcPr>
          <w:p w14:paraId="340BD87D">
            <w:pPr>
              <w:tabs>
                <w:tab w:val="left" w:pos="5355"/>
              </w:tabs>
              <w:spacing w:beforeLines="0" w:afterLines="0" w:line="240" w:lineRule="exact"/>
              <w:rPr>
                <w:rFonts w:hint="default" w:ascii="宋体" w:hAnsi="宋体" w:eastAsia="宋体" w:cs="宋体"/>
                <w:sz w:val="16"/>
                <w:szCs w:val="16"/>
              </w:rPr>
            </w:pPr>
          </w:p>
        </w:tc>
        <w:tc>
          <w:tcPr>
            <w:tcW w:w="12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2FA174">
            <w:pPr>
              <w:tabs>
                <w:tab w:val="left" w:pos="5355"/>
              </w:tabs>
              <w:spacing w:beforeLines="0" w:afterLines="0" w:line="240" w:lineRule="exact"/>
              <w:jc w:val="center"/>
              <w:rPr>
                <w:rFonts w:hint="default" w:ascii="宋体" w:hAnsi="宋体" w:eastAsia="宋体" w:cs="宋体"/>
                <w:sz w:val="16"/>
                <w:szCs w:val="16"/>
              </w:rPr>
            </w:pPr>
          </w:p>
        </w:tc>
      </w:tr>
      <w:tr w14:paraId="17E3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7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6B05821">
            <w:pPr>
              <w:tabs>
                <w:tab w:val="left" w:pos="5355"/>
              </w:tabs>
              <w:spacing w:beforeLines="0" w:afterLines="0" w:line="400" w:lineRule="exact"/>
              <w:jc w:val="center"/>
              <w:rPr>
                <w:rFonts w:hint="default" w:ascii="宋体" w:hAnsi="宋体" w:eastAsia="宋体" w:cs="宋体"/>
                <w:sz w:val="24"/>
                <w:szCs w:val="24"/>
              </w:rPr>
            </w:pPr>
          </w:p>
        </w:tc>
        <w:tc>
          <w:tcPr>
            <w:tcW w:w="697" w:type="dxa"/>
            <w:tcBorders>
              <w:top w:val="single" w:color="auto" w:sz="4" w:space="0"/>
              <w:left w:val="single" w:color="auto" w:sz="4" w:space="0"/>
              <w:bottom w:val="single" w:color="auto" w:sz="4" w:space="0"/>
              <w:right w:val="single" w:color="auto" w:sz="4" w:space="0"/>
              <w:tl2br w:val="nil"/>
              <w:tr2bl w:val="nil"/>
            </w:tcBorders>
            <w:noWrap w:val="0"/>
            <w:vAlign w:val="top"/>
          </w:tcPr>
          <w:p w14:paraId="43CE9213">
            <w:pPr>
              <w:spacing w:beforeLines="0" w:afterLines="0" w:line="240" w:lineRule="exact"/>
              <w:jc w:val="center"/>
              <w:rPr>
                <w:rFonts w:hint="default" w:ascii="宋体" w:hAnsi="宋体" w:eastAsia="宋体"/>
                <w:color w:val="000000"/>
                <w:sz w:val="16"/>
                <w:szCs w:val="16"/>
              </w:rPr>
            </w:pPr>
            <w:r>
              <w:rPr>
                <w:rFonts w:hint="default" w:ascii="宋体" w:hAnsi="宋体" w:eastAsia="宋体"/>
                <w:color w:val="000000"/>
                <w:sz w:val="16"/>
                <w:szCs w:val="16"/>
              </w:rPr>
              <w:t>1-26</w:t>
            </w:r>
          </w:p>
        </w:tc>
        <w:tc>
          <w:tcPr>
            <w:tcW w:w="1320" w:type="dxa"/>
            <w:tcBorders>
              <w:top w:val="single" w:color="auto" w:sz="4" w:space="0"/>
              <w:left w:val="single" w:color="auto" w:sz="4" w:space="0"/>
              <w:bottom w:val="single" w:color="auto" w:sz="4" w:space="0"/>
              <w:right w:val="single" w:color="auto" w:sz="4" w:space="0"/>
              <w:tl2br w:val="nil"/>
              <w:tr2bl w:val="nil"/>
            </w:tcBorders>
            <w:noWrap w:val="0"/>
            <w:vAlign w:val="top"/>
          </w:tcPr>
          <w:p w14:paraId="41B9F4F4">
            <w:pPr>
              <w:spacing w:line="240" w:lineRule="exact"/>
              <w:jc w:val="center"/>
              <w:rPr>
                <w:rFonts w:hint="default" w:ascii="宋体" w:hAnsi="宋体" w:eastAsia="宋体" w:cs="宋体"/>
                <w:sz w:val="16"/>
                <w:szCs w:val="16"/>
              </w:rPr>
            </w:pPr>
            <w:r>
              <w:rPr>
                <w:rFonts w:hint="default" w:ascii="宋体" w:hAnsi="宋体" w:eastAsia="宋体"/>
                <w:color w:val="000000"/>
                <w:sz w:val="16"/>
                <w:szCs w:val="16"/>
              </w:rPr>
              <w:t>塑料量杯</w:t>
            </w:r>
          </w:p>
        </w:tc>
        <w:tc>
          <w:tcPr>
            <w:tcW w:w="2933" w:type="dxa"/>
            <w:tcBorders>
              <w:top w:val="single" w:color="auto" w:sz="4" w:space="0"/>
              <w:left w:val="single" w:color="auto" w:sz="4" w:space="0"/>
              <w:bottom w:val="single" w:color="auto" w:sz="4" w:space="0"/>
              <w:right w:val="single" w:color="auto" w:sz="4" w:space="0"/>
              <w:tl2br w:val="nil"/>
              <w:tr2bl w:val="nil"/>
            </w:tcBorders>
            <w:noWrap w:val="0"/>
            <w:vAlign w:val="top"/>
          </w:tcPr>
          <w:p w14:paraId="44378B67">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1.规格：1000ml。</w:t>
            </w:r>
          </w:p>
        </w:tc>
        <w:tc>
          <w:tcPr>
            <w:tcW w:w="2130" w:type="dxa"/>
            <w:tcBorders>
              <w:top w:val="single" w:color="auto" w:sz="4" w:space="0"/>
              <w:left w:val="single" w:color="auto" w:sz="4" w:space="0"/>
              <w:bottom w:val="single" w:color="auto" w:sz="4" w:space="0"/>
              <w:right w:val="single" w:color="auto" w:sz="4" w:space="0"/>
              <w:tl2br w:val="nil"/>
              <w:tr2bl w:val="nil"/>
            </w:tcBorders>
            <w:noWrap w:val="0"/>
            <w:vAlign w:val="top"/>
          </w:tcPr>
          <w:p w14:paraId="65D085E8">
            <w:pPr>
              <w:tabs>
                <w:tab w:val="left" w:pos="5355"/>
              </w:tabs>
              <w:spacing w:beforeLines="0" w:afterLines="0" w:line="240" w:lineRule="exact"/>
              <w:rPr>
                <w:rFonts w:hint="default" w:ascii="宋体" w:hAnsi="宋体" w:eastAsia="宋体" w:cs="宋体"/>
                <w:sz w:val="16"/>
                <w:szCs w:val="16"/>
              </w:rPr>
            </w:pPr>
          </w:p>
        </w:tc>
        <w:tc>
          <w:tcPr>
            <w:tcW w:w="12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4327BE">
            <w:pPr>
              <w:tabs>
                <w:tab w:val="left" w:pos="5355"/>
              </w:tabs>
              <w:spacing w:beforeLines="0" w:afterLines="0" w:line="240" w:lineRule="exact"/>
              <w:jc w:val="center"/>
              <w:rPr>
                <w:rFonts w:hint="default" w:ascii="宋体" w:hAnsi="宋体" w:eastAsia="宋体" w:cs="宋体"/>
                <w:sz w:val="16"/>
                <w:szCs w:val="16"/>
              </w:rPr>
            </w:pPr>
          </w:p>
        </w:tc>
      </w:tr>
    </w:tbl>
    <w:p w14:paraId="77FD8A46">
      <w:pPr>
        <w:spacing w:before="156" w:beforeLines="50" w:afterLines="0" w:line="400" w:lineRule="exact"/>
        <w:ind w:firstLine="482" w:firstLineChars="200"/>
        <w:rPr>
          <w:rFonts w:hint="default" w:ascii="宋体" w:hAnsi="宋体" w:eastAsia="宋体" w:cs="宋体"/>
          <w:b/>
          <w:sz w:val="24"/>
          <w:szCs w:val="24"/>
        </w:rPr>
      </w:pPr>
      <w:r>
        <w:rPr>
          <w:rFonts w:hint="default" w:ascii="宋体" w:hAnsi="宋体" w:eastAsia="宋体" w:cs="宋体"/>
          <w:b/>
          <w:sz w:val="24"/>
          <w:szCs w:val="24"/>
        </w:rPr>
        <w:t xml:space="preserve">     </w:t>
      </w:r>
    </w:p>
    <w:p w14:paraId="68A9D97B">
      <w:pPr>
        <w:spacing w:before="156" w:beforeLines="50" w:afterLines="0" w:line="400" w:lineRule="exact"/>
        <w:ind w:firstLine="482" w:firstLineChars="200"/>
        <w:rPr>
          <w:rFonts w:hint="default" w:ascii="宋体" w:hAnsi="宋体" w:eastAsia="宋体" w:cs="宋体"/>
          <w:b/>
          <w:sz w:val="24"/>
          <w:szCs w:val="24"/>
        </w:rPr>
      </w:pPr>
    </w:p>
    <w:p w14:paraId="221231CA">
      <w:pPr>
        <w:spacing w:before="156" w:beforeLines="50" w:afterLines="0" w:line="400" w:lineRule="exact"/>
        <w:ind w:firstLine="482" w:firstLineChars="200"/>
        <w:rPr>
          <w:rFonts w:hint="default" w:ascii="宋体" w:hAnsi="宋体" w:eastAsia="宋体" w:cs="宋体"/>
          <w:b/>
          <w:sz w:val="24"/>
          <w:szCs w:val="24"/>
        </w:rPr>
      </w:pPr>
    </w:p>
    <w:p w14:paraId="70440838">
      <w:pPr>
        <w:spacing w:before="156" w:beforeLines="50" w:afterLines="0" w:line="400" w:lineRule="exact"/>
        <w:ind w:firstLine="482" w:firstLineChars="200"/>
        <w:rPr>
          <w:rFonts w:hint="default" w:ascii="宋体" w:hAnsi="宋体" w:eastAsia="宋体" w:cs="宋体"/>
          <w:b/>
          <w:sz w:val="24"/>
          <w:szCs w:val="24"/>
        </w:rPr>
      </w:pPr>
    </w:p>
    <w:p w14:paraId="5C57390E">
      <w:pPr>
        <w:spacing w:before="156" w:beforeLines="50" w:afterLines="0" w:line="400" w:lineRule="exact"/>
        <w:ind w:firstLine="482" w:firstLineChars="200"/>
        <w:rPr>
          <w:rFonts w:hint="default" w:ascii="宋体" w:hAnsi="宋体" w:eastAsia="宋体" w:cs="宋体"/>
          <w:b/>
          <w:sz w:val="24"/>
          <w:szCs w:val="24"/>
        </w:rPr>
      </w:pPr>
    </w:p>
    <w:p w14:paraId="3A721F07">
      <w:pPr>
        <w:spacing w:before="156" w:beforeLines="50" w:afterLines="0" w:line="400" w:lineRule="exact"/>
        <w:ind w:firstLine="482" w:firstLineChars="200"/>
        <w:rPr>
          <w:rFonts w:hint="default" w:ascii="宋体" w:hAnsi="宋体" w:eastAsia="宋体" w:cs="宋体"/>
          <w:b/>
          <w:sz w:val="24"/>
          <w:szCs w:val="24"/>
        </w:rPr>
      </w:pPr>
    </w:p>
    <w:p w14:paraId="71EAD79E">
      <w:pPr>
        <w:spacing w:before="156" w:beforeLines="50" w:afterLines="0" w:line="400" w:lineRule="exact"/>
        <w:ind w:firstLine="482" w:firstLineChars="200"/>
        <w:rPr>
          <w:rFonts w:hint="default" w:ascii="宋体" w:hAnsi="宋体" w:eastAsia="宋体" w:cs="宋体"/>
          <w:b/>
          <w:sz w:val="24"/>
          <w:szCs w:val="24"/>
        </w:rPr>
      </w:pPr>
      <w:r>
        <w:rPr>
          <w:rFonts w:hint="default" w:ascii="宋体" w:hAnsi="宋体" w:eastAsia="宋体" w:cs="宋体"/>
          <w:b/>
          <w:sz w:val="24"/>
          <w:szCs w:val="24"/>
        </w:rPr>
        <w:t xml:space="preserve">         </w:t>
      </w:r>
    </w:p>
    <w:p w14:paraId="45F39C9E">
      <w:pPr>
        <w:tabs>
          <w:tab w:val="left" w:pos="5355"/>
        </w:tabs>
        <w:adjustRightInd w:val="0"/>
        <w:snapToGrid w:val="0"/>
        <w:spacing w:beforeLines="0" w:after="156" w:afterLines="50" w:line="400" w:lineRule="exact"/>
        <w:ind w:firstLine="3786" w:firstLineChars="1796"/>
        <w:rPr>
          <w:rFonts w:hint="default" w:ascii="宋体" w:hAnsi="宋体" w:eastAsia="宋体"/>
          <w:b/>
          <w:sz w:val="21"/>
          <w:szCs w:val="21"/>
        </w:rPr>
      </w:pPr>
      <w:r>
        <w:rPr>
          <w:rFonts w:hint="default" w:ascii="宋体" w:hAnsi="宋体" w:eastAsia="宋体"/>
          <w:b/>
          <w:sz w:val="21"/>
          <w:szCs w:val="21"/>
        </w:rPr>
        <w:t>商务要求偏离表</w:t>
      </w:r>
    </w:p>
    <w:tbl>
      <w:tblPr>
        <w:tblStyle w:val="11"/>
        <w:tblW w:w="9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660"/>
        <w:gridCol w:w="2985"/>
        <w:gridCol w:w="3172"/>
        <w:gridCol w:w="1553"/>
      </w:tblGrid>
      <w:tr w14:paraId="34FE8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7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DD1047">
            <w:pPr>
              <w:widowControl/>
              <w:spacing w:before="100" w:beforeLines="0" w:beforeAutospacing="1" w:after="100" w:afterLines="0" w:afterAutospacing="1" w:line="375" w:lineRule="atLeast"/>
              <w:jc w:val="center"/>
              <w:rPr>
                <w:rFonts w:hint="default" w:ascii="宋体" w:hAnsi="宋体" w:eastAsia="宋体" w:cs="宋体"/>
                <w:kern w:val="0"/>
                <w:sz w:val="24"/>
                <w:szCs w:val="24"/>
              </w:rPr>
            </w:pPr>
            <w:r>
              <w:rPr>
                <w:rFonts w:hint="eastAsia" w:ascii="仿宋" w:hAnsi="仿宋" w:eastAsia="仿宋" w:cs="仿宋"/>
                <w:kern w:val="0"/>
                <w:sz w:val="24"/>
                <w:szCs w:val="24"/>
              </w:rPr>
              <w:t>合同包</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0CC9F0">
            <w:pPr>
              <w:widowControl/>
              <w:spacing w:before="100" w:beforeLines="0" w:beforeAutospacing="1" w:after="100" w:afterLines="0" w:afterAutospacing="1" w:line="375"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29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DD24BA">
            <w:pPr>
              <w:widowControl/>
              <w:spacing w:before="100" w:beforeLines="0" w:beforeAutospacing="1" w:after="100" w:afterLines="0" w:afterAutospacing="1" w:line="375" w:lineRule="atLeast"/>
              <w:jc w:val="center"/>
              <w:rPr>
                <w:rFonts w:hint="default" w:ascii="宋体" w:hAnsi="宋体" w:eastAsia="宋体" w:cs="宋体"/>
                <w:kern w:val="0"/>
                <w:sz w:val="24"/>
                <w:szCs w:val="24"/>
              </w:rPr>
            </w:pPr>
            <w:r>
              <w:rPr>
                <w:rFonts w:hint="eastAsia" w:ascii="仿宋" w:hAnsi="仿宋" w:eastAsia="仿宋" w:cs="仿宋"/>
                <w:kern w:val="0"/>
                <w:sz w:val="24"/>
                <w:szCs w:val="24"/>
              </w:rPr>
              <w:t>《供应商须知》规定的商务要求</w:t>
            </w:r>
          </w:p>
        </w:tc>
        <w:tc>
          <w:tcPr>
            <w:tcW w:w="31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AD346E">
            <w:pPr>
              <w:widowControl/>
              <w:spacing w:before="100" w:beforeLines="0" w:beforeAutospacing="1" w:after="100" w:afterLines="0" w:afterAutospacing="1" w:line="375" w:lineRule="atLeast"/>
              <w:jc w:val="center"/>
              <w:rPr>
                <w:rFonts w:hint="default" w:ascii="宋体" w:hAnsi="宋体" w:eastAsia="宋体" w:cs="宋体"/>
                <w:kern w:val="0"/>
                <w:sz w:val="24"/>
                <w:szCs w:val="24"/>
              </w:rPr>
            </w:pPr>
            <w:r>
              <w:rPr>
                <w:rFonts w:hint="eastAsia" w:ascii="仿宋" w:hAnsi="仿宋" w:eastAsia="仿宋" w:cs="仿宋"/>
                <w:kern w:val="0"/>
                <w:sz w:val="24"/>
                <w:szCs w:val="24"/>
              </w:rPr>
              <w:t>响应文件实际响应</w:t>
            </w:r>
          </w:p>
        </w:tc>
        <w:tc>
          <w:tcPr>
            <w:tcW w:w="15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F57F82">
            <w:pPr>
              <w:widowControl/>
              <w:spacing w:before="100" w:beforeLines="0" w:beforeAutospacing="1" w:after="100" w:afterLines="0" w:afterAutospacing="1" w:line="375" w:lineRule="atLeast"/>
              <w:jc w:val="center"/>
              <w:rPr>
                <w:rFonts w:hint="default" w:ascii="宋体" w:hAnsi="宋体" w:eastAsia="宋体" w:cs="宋体"/>
                <w:kern w:val="0"/>
                <w:sz w:val="24"/>
                <w:szCs w:val="24"/>
              </w:rPr>
            </w:pPr>
            <w:r>
              <w:rPr>
                <w:rFonts w:hint="eastAsia" w:ascii="仿宋" w:hAnsi="仿宋" w:eastAsia="仿宋" w:cs="仿宋"/>
                <w:kern w:val="0"/>
                <w:sz w:val="24"/>
                <w:szCs w:val="24"/>
              </w:rPr>
              <w:t>是否偏离及说明</w:t>
            </w:r>
          </w:p>
        </w:tc>
      </w:tr>
      <w:tr w14:paraId="5537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 w:hRule="atLeast"/>
          <w:jc w:val="center"/>
        </w:trPr>
        <w:tc>
          <w:tcPr>
            <w:tcW w:w="70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1DF7DE7">
            <w:pPr>
              <w:tabs>
                <w:tab w:val="left" w:pos="5355"/>
              </w:tabs>
              <w:spacing w:beforeLines="0" w:afterLines="0" w:line="240" w:lineRule="exact"/>
              <w:jc w:val="center"/>
              <w:rPr>
                <w:rFonts w:hint="default" w:ascii="宋体" w:hAnsi="宋体" w:eastAsia="宋体" w:cs="宋体"/>
                <w:sz w:val="16"/>
                <w:szCs w:val="16"/>
              </w:rPr>
            </w:pPr>
            <w:r>
              <w:rPr>
                <w:rFonts w:hint="default" w:ascii="宋体" w:hAnsi="宋体" w:eastAsia="宋体" w:cs="宋体"/>
                <w:sz w:val="16"/>
                <w:szCs w:val="16"/>
              </w:rPr>
              <w:t>一</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0F0A97">
            <w:pPr>
              <w:tabs>
                <w:tab w:val="left" w:pos="5355"/>
              </w:tabs>
              <w:spacing w:beforeLines="0" w:afterLines="0" w:line="240" w:lineRule="exact"/>
              <w:jc w:val="center"/>
              <w:rPr>
                <w:rFonts w:hint="default" w:ascii="宋体" w:hAnsi="宋体" w:eastAsia="宋体" w:cs="宋体"/>
                <w:sz w:val="16"/>
                <w:szCs w:val="16"/>
              </w:rPr>
            </w:pPr>
            <w:r>
              <w:rPr>
                <w:rFonts w:hint="default" w:ascii="宋体" w:hAnsi="宋体" w:eastAsia="宋体" w:cs="宋体"/>
                <w:sz w:val="16"/>
                <w:szCs w:val="16"/>
              </w:rPr>
              <w:t>1</w:t>
            </w:r>
          </w:p>
        </w:tc>
        <w:tc>
          <w:tcPr>
            <w:tcW w:w="2985" w:type="dxa"/>
            <w:tcBorders>
              <w:top w:val="single" w:color="auto" w:sz="4" w:space="0"/>
              <w:left w:val="single" w:color="auto" w:sz="4" w:space="0"/>
              <w:bottom w:val="single" w:color="auto" w:sz="4" w:space="0"/>
              <w:right w:val="single" w:color="auto" w:sz="4" w:space="0"/>
              <w:tl2br w:val="nil"/>
              <w:tr2bl w:val="nil"/>
            </w:tcBorders>
            <w:noWrap w:val="0"/>
            <w:vAlign w:val="top"/>
          </w:tcPr>
          <w:p w14:paraId="2FAA1ED3">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供应商所提供的检验试剂和耗材为生产厂家原产、原包装产品，质量符合相关标准、规范要求，具有国家规定必备的资质证书，符合有关法律法规规定的质量标准。所提供产品必须是在使用有效期内的、通过正常合法渠道进货的全新未使用的合格产品。</w:t>
            </w:r>
          </w:p>
        </w:tc>
        <w:tc>
          <w:tcPr>
            <w:tcW w:w="3172" w:type="dxa"/>
            <w:tcBorders>
              <w:top w:val="single" w:color="auto" w:sz="4" w:space="0"/>
              <w:left w:val="single" w:color="auto" w:sz="4" w:space="0"/>
              <w:bottom w:val="single" w:color="auto" w:sz="4" w:space="0"/>
              <w:right w:val="single" w:color="auto" w:sz="4" w:space="0"/>
              <w:tl2br w:val="nil"/>
              <w:tr2bl w:val="nil"/>
            </w:tcBorders>
            <w:noWrap w:val="0"/>
            <w:vAlign w:val="top"/>
          </w:tcPr>
          <w:p w14:paraId="112BA24E">
            <w:pPr>
              <w:tabs>
                <w:tab w:val="left" w:pos="5355"/>
              </w:tabs>
              <w:spacing w:beforeLines="0" w:afterLines="0" w:line="240" w:lineRule="exact"/>
              <w:rPr>
                <w:rFonts w:hint="default" w:ascii="宋体" w:hAnsi="宋体" w:eastAsia="宋体" w:cs="宋体"/>
                <w:sz w:val="16"/>
                <w:szCs w:val="16"/>
              </w:rPr>
            </w:pPr>
          </w:p>
        </w:tc>
        <w:tc>
          <w:tcPr>
            <w:tcW w:w="15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C726C6">
            <w:pPr>
              <w:tabs>
                <w:tab w:val="left" w:pos="5355"/>
              </w:tabs>
              <w:spacing w:beforeLines="0" w:afterLines="0" w:line="240" w:lineRule="exact"/>
              <w:jc w:val="center"/>
              <w:rPr>
                <w:rFonts w:hint="default" w:ascii="宋体" w:hAnsi="宋体" w:eastAsia="宋体" w:cs="宋体"/>
                <w:sz w:val="16"/>
                <w:szCs w:val="16"/>
              </w:rPr>
            </w:pPr>
          </w:p>
        </w:tc>
      </w:tr>
      <w:tr w14:paraId="4D5B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65" w:hRule="atLeast"/>
          <w:jc w:val="center"/>
        </w:trPr>
        <w:tc>
          <w:tcPr>
            <w:tcW w:w="7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66B653B">
            <w:pPr>
              <w:tabs>
                <w:tab w:val="left" w:pos="5355"/>
              </w:tabs>
              <w:spacing w:beforeLines="0" w:afterLines="0" w:line="240" w:lineRule="exact"/>
              <w:jc w:val="center"/>
              <w:rPr>
                <w:rFonts w:hint="default" w:ascii="宋体" w:hAnsi="宋体" w:eastAsia="宋体" w:cs="宋体"/>
                <w:sz w:val="16"/>
                <w:szCs w:val="16"/>
              </w:rPr>
            </w:pP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542904">
            <w:pPr>
              <w:tabs>
                <w:tab w:val="left" w:pos="5355"/>
              </w:tabs>
              <w:spacing w:beforeLines="0" w:afterLines="0" w:line="240" w:lineRule="exact"/>
              <w:jc w:val="center"/>
              <w:rPr>
                <w:rFonts w:hint="default" w:ascii="宋体" w:hAnsi="宋体" w:eastAsia="宋体" w:cs="宋体"/>
                <w:sz w:val="16"/>
                <w:szCs w:val="16"/>
              </w:rPr>
            </w:pPr>
            <w:r>
              <w:rPr>
                <w:rFonts w:hint="default" w:ascii="宋体" w:hAnsi="宋体" w:eastAsia="宋体" w:cs="宋体"/>
                <w:sz w:val="16"/>
                <w:szCs w:val="16"/>
              </w:rPr>
              <w:t>2</w:t>
            </w:r>
          </w:p>
        </w:tc>
        <w:tc>
          <w:tcPr>
            <w:tcW w:w="2985" w:type="dxa"/>
            <w:tcBorders>
              <w:top w:val="single" w:color="auto" w:sz="4" w:space="0"/>
              <w:left w:val="single" w:color="auto" w:sz="4" w:space="0"/>
              <w:bottom w:val="single" w:color="auto" w:sz="4" w:space="0"/>
              <w:right w:val="single" w:color="auto" w:sz="4" w:space="0"/>
              <w:tl2br w:val="nil"/>
              <w:tr2bl w:val="nil"/>
            </w:tcBorders>
            <w:noWrap w:val="0"/>
            <w:vAlign w:val="top"/>
          </w:tcPr>
          <w:p w14:paraId="3F40746B">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中标供应商应能保证在接到订货需求后，应在5个工作日内将采购方所需产品免费送达采购方指定地点，紧急情况下48小时内配送到位，提供给采购方的产品外包装须完好无破损。</w:t>
            </w:r>
          </w:p>
        </w:tc>
        <w:tc>
          <w:tcPr>
            <w:tcW w:w="3172" w:type="dxa"/>
            <w:tcBorders>
              <w:top w:val="single" w:color="auto" w:sz="4" w:space="0"/>
              <w:left w:val="single" w:color="auto" w:sz="4" w:space="0"/>
              <w:bottom w:val="single" w:color="auto" w:sz="4" w:space="0"/>
              <w:right w:val="single" w:color="auto" w:sz="4" w:space="0"/>
              <w:tl2br w:val="nil"/>
              <w:tr2bl w:val="nil"/>
            </w:tcBorders>
            <w:noWrap w:val="0"/>
            <w:vAlign w:val="top"/>
          </w:tcPr>
          <w:p w14:paraId="784E05C9">
            <w:pPr>
              <w:tabs>
                <w:tab w:val="left" w:pos="5355"/>
              </w:tabs>
              <w:spacing w:beforeLines="0" w:afterLines="0" w:line="240" w:lineRule="exact"/>
              <w:rPr>
                <w:rFonts w:hint="default" w:ascii="宋体" w:hAnsi="宋体" w:eastAsia="宋体" w:cs="宋体"/>
                <w:sz w:val="16"/>
                <w:szCs w:val="16"/>
              </w:rPr>
            </w:pPr>
          </w:p>
        </w:tc>
        <w:tc>
          <w:tcPr>
            <w:tcW w:w="15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141351">
            <w:pPr>
              <w:tabs>
                <w:tab w:val="left" w:pos="5355"/>
              </w:tabs>
              <w:spacing w:beforeLines="0" w:afterLines="0" w:line="240" w:lineRule="exact"/>
              <w:jc w:val="center"/>
              <w:rPr>
                <w:rFonts w:hint="default" w:ascii="宋体" w:hAnsi="宋体" w:eastAsia="宋体" w:cs="宋体"/>
                <w:sz w:val="16"/>
                <w:szCs w:val="16"/>
              </w:rPr>
            </w:pPr>
          </w:p>
        </w:tc>
      </w:tr>
      <w:tr w14:paraId="7F489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 w:hRule="atLeast"/>
          <w:jc w:val="center"/>
        </w:trPr>
        <w:tc>
          <w:tcPr>
            <w:tcW w:w="7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32E59C4">
            <w:pPr>
              <w:tabs>
                <w:tab w:val="left" w:pos="5355"/>
              </w:tabs>
              <w:spacing w:beforeLines="0" w:afterLines="0" w:line="240" w:lineRule="exact"/>
              <w:jc w:val="center"/>
              <w:rPr>
                <w:rFonts w:hint="default" w:ascii="宋体" w:hAnsi="宋体" w:eastAsia="宋体" w:cs="宋体"/>
                <w:sz w:val="16"/>
                <w:szCs w:val="16"/>
              </w:rPr>
            </w:pP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F98324">
            <w:pPr>
              <w:tabs>
                <w:tab w:val="left" w:pos="5355"/>
              </w:tabs>
              <w:spacing w:beforeLines="0" w:afterLines="0" w:line="240" w:lineRule="exact"/>
              <w:jc w:val="center"/>
              <w:rPr>
                <w:rFonts w:hint="default" w:ascii="宋体" w:hAnsi="宋体" w:eastAsia="宋体" w:cs="宋体"/>
                <w:sz w:val="16"/>
                <w:szCs w:val="16"/>
              </w:rPr>
            </w:pPr>
            <w:r>
              <w:rPr>
                <w:rFonts w:hint="default" w:ascii="宋体" w:hAnsi="宋体" w:eastAsia="宋体" w:cs="宋体"/>
                <w:sz w:val="16"/>
                <w:szCs w:val="16"/>
              </w:rPr>
              <w:t>3</w:t>
            </w:r>
          </w:p>
        </w:tc>
        <w:tc>
          <w:tcPr>
            <w:tcW w:w="2985" w:type="dxa"/>
            <w:tcBorders>
              <w:top w:val="single" w:color="auto" w:sz="4" w:space="0"/>
              <w:left w:val="single" w:color="auto" w:sz="4" w:space="0"/>
              <w:bottom w:val="single" w:color="auto" w:sz="4" w:space="0"/>
              <w:right w:val="single" w:color="auto" w:sz="4" w:space="0"/>
              <w:tl2br w:val="nil"/>
              <w:tr2bl w:val="nil"/>
            </w:tcBorders>
            <w:noWrap w:val="0"/>
            <w:vAlign w:val="top"/>
          </w:tcPr>
          <w:p w14:paraId="17732B14">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中标供应商不得以任何理由拒绝或延迟送货（不可抗力因素除外）。</w:t>
            </w:r>
          </w:p>
        </w:tc>
        <w:tc>
          <w:tcPr>
            <w:tcW w:w="3172" w:type="dxa"/>
            <w:tcBorders>
              <w:top w:val="single" w:color="auto" w:sz="4" w:space="0"/>
              <w:left w:val="single" w:color="auto" w:sz="4" w:space="0"/>
              <w:bottom w:val="single" w:color="auto" w:sz="4" w:space="0"/>
              <w:right w:val="single" w:color="auto" w:sz="4" w:space="0"/>
              <w:tl2br w:val="nil"/>
              <w:tr2bl w:val="nil"/>
            </w:tcBorders>
            <w:noWrap w:val="0"/>
            <w:vAlign w:val="top"/>
          </w:tcPr>
          <w:p w14:paraId="5E13F296">
            <w:pPr>
              <w:tabs>
                <w:tab w:val="left" w:pos="5355"/>
              </w:tabs>
              <w:spacing w:beforeLines="0" w:afterLines="0" w:line="240" w:lineRule="exact"/>
              <w:rPr>
                <w:rFonts w:hint="default" w:ascii="宋体" w:hAnsi="宋体" w:eastAsia="宋体" w:cs="宋体"/>
                <w:sz w:val="16"/>
                <w:szCs w:val="16"/>
              </w:rPr>
            </w:pPr>
          </w:p>
        </w:tc>
        <w:tc>
          <w:tcPr>
            <w:tcW w:w="15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98AA99">
            <w:pPr>
              <w:tabs>
                <w:tab w:val="left" w:pos="5355"/>
              </w:tabs>
              <w:spacing w:beforeLines="0" w:afterLines="0" w:line="240" w:lineRule="exact"/>
              <w:jc w:val="center"/>
              <w:rPr>
                <w:rFonts w:hint="default" w:ascii="宋体" w:hAnsi="宋体" w:eastAsia="宋体" w:cs="宋体"/>
                <w:sz w:val="16"/>
                <w:szCs w:val="16"/>
              </w:rPr>
            </w:pPr>
          </w:p>
        </w:tc>
      </w:tr>
      <w:tr w14:paraId="7637D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7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627B8BC">
            <w:pPr>
              <w:tabs>
                <w:tab w:val="left" w:pos="5355"/>
              </w:tabs>
              <w:spacing w:beforeLines="0" w:afterLines="0" w:line="240" w:lineRule="exact"/>
              <w:jc w:val="center"/>
              <w:rPr>
                <w:rFonts w:hint="default" w:ascii="宋体" w:hAnsi="宋体" w:eastAsia="宋体" w:cs="宋体"/>
                <w:sz w:val="16"/>
                <w:szCs w:val="16"/>
              </w:rPr>
            </w:pP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100069">
            <w:pPr>
              <w:tabs>
                <w:tab w:val="left" w:pos="5355"/>
              </w:tabs>
              <w:spacing w:beforeLines="0" w:afterLines="0" w:line="240" w:lineRule="exact"/>
              <w:jc w:val="center"/>
              <w:rPr>
                <w:rFonts w:hint="default" w:ascii="宋体" w:hAnsi="宋体" w:eastAsia="宋体" w:cs="宋体"/>
                <w:sz w:val="16"/>
                <w:szCs w:val="16"/>
              </w:rPr>
            </w:pPr>
            <w:r>
              <w:rPr>
                <w:rFonts w:hint="default" w:ascii="宋体" w:hAnsi="宋体" w:eastAsia="宋体" w:cs="宋体"/>
                <w:sz w:val="16"/>
                <w:szCs w:val="16"/>
              </w:rPr>
              <w:t>4</w:t>
            </w:r>
          </w:p>
        </w:tc>
        <w:tc>
          <w:tcPr>
            <w:tcW w:w="2985" w:type="dxa"/>
            <w:tcBorders>
              <w:top w:val="single" w:color="auto" w:sz="4" w:space="0"/>
              <w:left w:val="single" w:color="auto" w:sz="4" w:space="0"/>
              <w:bottom w:val="single" w:color="auto" w:sz="4" w:space="0"/>
              <w:right w:val="single" w:color="auto" w:sz="4" w:space="0"/>
              <w:tl2br w:val="nil"/>
              <w:tr2bl w:val="nil"/>
            </w:tcBorders>
            <w:noWrap w:val="0"/>
            <w:vAlign w:val="top"/>
          </w:tcPr>
          <w:p w14:paraId="638FC8D4">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供应商提供的产品剩余有效期必须在6个月以上。在产品有效期内，一旦出现质量问题，供应商及时给予免费更换；产品在有效期内可无条件退货，过期的产品可无条件退货。供应商应响应本次采购售后服务要求并在投标文件中提供详细具体的售后服务条件及保证。也可视自身能力在投标文件中提供更优、更合理的售后服务承诺。</w:t>
            </w:r>
          </w:p>
        </w:tc>
        <w:tc>
          <w:tcPr>
            <w:tcW w:w="3172" w:type="dxa"/>
            <w:tcBorders>
              <w:top w:val="single" w:color="auto" w:sz="4" w:space="0"/>
              <w:left w:val="single" w:color="auto" w:sz="4" w:space="0"/>
              <w:bottom w:val="single" w:color="auto" w:sz="4" w:space="0"/>
              <w:right w:val="single" w:color="auto" w:sz="4" w:space="0"/>
              <w:tl2br w:val="nil"/>
              <w:tr2bl w:val="nil"/>
            </w:tcBorders>
            <w:noWrap w:val="0"/>
            <w:vAlign w:val="top"/>
          </w:tcPr>
          <w:p w14:paraId="6EFEF3A5">
            <w:pPr>
              <w:tabs>
                <w:tab w:val="left" w:pos="5355"/>
              </w:tabs>
              <w:spacing w:beforeLines="0" w:afterLines="0" w:line="240" w:lineRule="exact"/>
              <w:rPr>
                <w:rFonts w:hint="default" w:ascii="宋体" w:hAnsi="宋体" w:eastAsia="宋体" w:cs="宋体"/>
                <w:sz w:val="16"/>
                <w:szCs w:val="16"/>
              </w:rPr>
            </w:pPr>
          </w:p>
        </w:tc>
        <w:tc>
          <w:tcPr>
            <w:tcW w:w="15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1B1B38">
            <w:pPr>
              <w:tabs>
                <w:tab w:val="left" w:pos="5355"/>
              </w:tabs>
              <w:spacing w:beforeLines="0" w:afterLines="0" w:line="240" w:lineRule="exact"/>
              <w:jc w:val="center"/>
              <w:rPr>
                <w:rFonts w:hint="default" w:ascii="宋体" w:hAnsi="宋体" w:eastAsia="宋体" w:cs="宋体"/>
                <w:sz w:val="16"/>
                <w:szCs w:val="16"/>
              </w:rPr>
            </w:pPr>
          </w:p>
        </w:tc>
      </w:tr>
      <w:tr w14:paraId="1A86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90" w:hRule="atLeast"/>
          <w:jc w:val="center"/>
        </w:trPr>
        <w:tc>
          <w:tcPr>
            <w:tcW w:w="7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75A219A">
            <w:pPr>
              <w:tabs>
                <w:tab w:val="left" w:pos="5355"/>
              </w:tabs>
              <w:spacing w:beforeLines="0" w:afterLines="0" w:line="240" w:lineRule="exact"/>
              <w:jc w:val="center"/>
              <w:rPr>
                <w:rFonts w:hint="default" w:ascii="宋体" w:hAnsi="宋体" w:eastAsia="宋体" w:cs="宋体"/>
                <w:sz w:val="16"/>
                <w:szCs w:val="16"/>
              </w:rPr>
            </w:pP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6748DB">
            <w:pPr>
              <w:tabs>
                <w:tab w:val="left" w:pos="5355"/>
              </w:tabs>
              <w:spacing w:beforeLines="0" w:afterLines="0" w:line="240" w:lineRule="exact"/>
              <w:jc w:val="center"/>
              <w:rPr>
                <w:rFonts w:hint="default" w:ascii="宋体" w:hAnsi="宋体" w:eastAsia="宋体" w:cs="宋体"/>
                <w:sz w:val="16"/>
                <w:szCs w:val="16"/>
              </w:rPr>
            </w:pPr>
            <w:r>
              <w:rPr>
                <w:rFonts w:hint="default" w:ascii="宋体" w:hAnsi="宋体" w:eastAsia="宋体" w:cs="宋体"/>
                <w:sz w:val="16"/>
                <w:szCs w:val="16"/>
              </w:rPr>
              <w:t>5</w:t>
            </w:r>
          </w:p>
        </w:tc>
        <w:tc>
          <w:tcPr>
            <w:tcW w:w="2985" w:type="dxa"/>
            <w:tcBorders>
              <w:top w:val="single" w:color="auto" w:sz="4" w:space="0"/>
              <w:left w:val="single" w:color="auto" w:sz="4" w:space="0"/>
              <w:bottom w:val="single" w:color="auto" w:sz="4" w:space="0"/>
              <w:right w:val="single" w:color="auto" w:sz="4" w:space="0"/>
              <w:tl2br w:val="nil"/>
              <w:tr2bl w:val="nil"/>
            </w:tcBorders>
            <w:noWrap w:val="0"/>
            <w:vAlign w:val="top"/>
          </w:tcPr>
          <w:p w14:paraId="135A291C">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中标供应商在签订合同前应先按采购方需求提供中标产品给采购方试用。若产品无法匹配相应设备使用，则取消供应商中标资格。</w:t>
            </w:r>
          </w:p>
        </w:tc>
        <w:tc>
          <w:tcPr>
            <w:tcW w:w="3172" w:type="dxa"/>
            <w:tcBorders>
              <w:top w:val="single" w:color="auto" w:sz="4" w:space="0"/>
              <w:left w:val="single" w:color="auto" w:sz="4" w:space="0"/>
              <w:bottom w:val="single" w:color="auto" w:sz="4" w:space="0"/>
              <w:right w:val="single" w:color="auto" w:sz="4" w:space="0"/>
              <w:tl2br w:val="nil"/>
              <w:tr2bl w:val="nil"/>
            </w:tcBorders>
            <w:noWrap w:val="0"/>
            <w:vAlign w:val="top"/>
          </w:tcPr>
          <w:p w14:paraId="130BBA87">
            <w:pPr>
              <w:tabs>
                <w:tab w:val="left" w:pos="5355"/>
              </w:tabs>
              <w:spacing w:beforeLines="0" w:afterLines="0" w:line="240" w:lineRule="exact"/>
              <w:rPr>
                <w:rFonts w:hint="default" w:ascii="宋体" w:hAnsi="宋体" w:eastAsia="宋体" w:cs="宋体"/>
                <w:sz w:val="16"/>
                <w:szCs w:val="16"/>
              </w:rPr>
            </w:pPr>
          </w:p>
        </w:tc>
        <w:tc>
          <w:tcPr>
            <w:tcW w:w="15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79BA9D">
            <w:pPr>
              <w:tabs>
                <w:tab w:val="left" w:pos="5355"/>
              </w:tabs>
              <w:spacing w:beforeLines="0" w:afterLines="0" w:line="240" w:lineRule="exact"/>
              <w:jc w:val="center"/>
              <w:rPr>
                <w:rFonts w:hint="default" w:ascii="宋体" w:hAnsi="宋体" w:eastAsia="宋体" w:cs="宋体"/>
                <w:sz w:val="16"/>
                <w:szCs w:val="16"/>
              </w:rPr>
            </w:pPr>
          </w:p>
        </w:tc>
      </w:tr>
      <w:tr w14:paraId="55B9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7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7271F83">
            <w:pPr>
              <w:tabs>
                <w:tab w:val="left" w:pos="5355"/>
              </w:tabs>
              <w:spacing w:beforeLines="0" w:afterLines="0" w:line="240" w:lineRule="exact"/>
              <w:jc w:val="center"/>
              <w:rPr>
                <w:rFonts w:hint="default" w:ascii="宋体" w:hAnsi="宋体" w:eastAsia="宋体" w:cs="宋体"/>
                <w:sz w:val="16"/>
                <w:szCs w:val="16"/>
              </w:rPr>
            </w:pP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DD5616">
            <w:pPr>
              <w:tabs>
                <w:tab w:val="left" w:pos="5355"/>
              </w:tabs>
              <w:spacing w:beforeLines="0" w:afterLines="0" w:line="240" w:lineRule="exact"/>
              <w:jc w:val="center"/>
              <w:rPr>
                <w:rFonts w:hint="default" w:ascii="宋体" w:hAnsi="宋体" w:eastAsia="宋体" w:cs="宋体"/>
                <w:sz w:val="16"/>
                <w:szCs w:val="16"/>
              </w:rPr>
            </w:pPr>
            <w:r>
              <w:rPr>
                <w:rFonts w:hint="default" w:ascii="宋体" w:hAnsi="宋体" w:eastAsia="宋体" w:cs="宋体"/>
                <w:sz w:val="16"/>
                <w:szCs w:val="16"/>
              </w:rPr>
              <w:t>6</w:t>
            </w:r>
          </w:p>
        </w:tc>
        <w:tc>
          <w:tcPr>
            <w:tcW w:w="2985" w:type="dxa"/>
            <w:tcBorders>
              <w:top w:val="single" w:color="auto" w:sz="4" w:space="0"/>
              <w:left w:val="single" w:color="auto" w:sz="4" w:space="0"/>
              <w:bottom w:val="single" w:color="auto" w:sz="4" w:space="0"/>
              <w:right w:val="single" w:color="auto" w:sz="4" w:space="0"/>
              <w:tl2br w:val="nil"/>
              <w:tr2bl w:val="nil"/>
            </w:tcBorders>
            <w:noWrap w:val="0"/>
            <w:vAlign w:val="top"/>
          </w:tcPr>
          <w:p w14:paraId="0A17868E">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6.1 谈判报价是指谈判供应商根据招标要求需要提供预计年使用数量的货物和服务折算出的总价格，包括但不限于包装、运输、安装服务、税收、售后服务、退换、质保期内维修费用以及本次招标要求中约定的所有费用。</w:t>
            </w:r>
          </w:p>
          <w:p w14:paraId="43AECFFE">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6.2 谈判供应商对同一合同包品目只允许有一个报价，招标方不接受有任何选择的报价。</w:t>
            </w:r>
          </w:p>
          <w:p w14:paraId="584878A4">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6.3 各谈判供应商报价时应综合考虑日后属政策性调整、各种材料市场价格的浮动等因素造成的货物价格变动，上述价格涨价变动不予调整，各品种如遇市场价格低于中标价的，必须按照降价供应。</w:t>
            </w:r>
          </w:p>
        </w:tc>
        <w:tc>
          <w:tcPr>
            <w:tcW w:w="3172" w:type="dxa"/>
            <w:tcBorders>
              <w:top w:val="single" w:color="auto" w:sz="4" w:space="0"/>
              <w:left w:val="single" w:color="auto" w:sz="4" w:space="0"/>
              <w:bottom w:val="single" w:color="auto" w:sz="4" w:space="0"/>
              <w:right w:val="single" w:color="auto" w:sz="4" w:space="0"/>
              <w:tl2br w:val="nil"/>
              <w:tr2bl w:val="nil"/>
            </w:tcBorders>
            <w:noWrap w:val="0"/>
            <w:vAlign w:val="top"/>
          </w:tcPr>
          <w:p w14:paraId="4995279D">
            <w:pPr>
              <w:tabs>
                <w:tab w:val="left" w:pos="5355"/>
              </w:tabs>
              <w:spacing w:beforeLines="0" w:afterLines="0" w:line="240" w:lineRule="exact"/>
              <w:rPr>
                <w:rFonts w:hint="default" w:ascii="宋体" w:hAnsi="宋体" w:eastAsia="宋体" w:cs="宋体"/>
                <w:sz w:val="16"/>
                <w:szCs w:val="16"/>
              </w:rPr>
            </w:pPr>
          </w:p>
        </w:tc>
        <w:tc>
          <w:tcPr>
            <w:tcW w:w="15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13EEAB">
            <w:pPr>
              <w:tabs>
                <w:tab w:val="left" w:pos="5355"/>
              </w:tabs>
              <w:spacing w:beforeLines="0" w:afterLines="0" w:line="240" w:lineRule="exact"/>
              <w:jc w:val="center"/>
              <w:rPr>
                <w:rFonts w:hint="default" w:ascii="宋体" w:hAnsi="宋体" w:eastAsia="宋体" w:cs="宋体"/>
                <w:sz w:val="16"/>
                <w:szCs w:val="16"/>
              </w:rPr>
            </w:pPr>
          </w:p>
        </w:tc>
      </w:tr>
      <w:tr w14:paraId="10D8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7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643FF7C">
            <w:pPr>
              <w:tabs>
                <w:tab w:val="left" w:pos="5355"/>
              </w:tabs>
              <w:spacing w:beforeLines="0" w:afterLines="0" w:line="240" w:lineRule="exact"/>
              <w:jc w:val="center"/>
              <w:rPr>
                <w:rFonts w:hint="default" w:ascii="宋体" w:hAnsi="宋体" w:eastAsia="宋体" w:cs="宋体"/>
                <w:sz w:val="16"/>
                <w:szCs w:val="16"/>
              </w:rPr>
            </w:pP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C5DD24">
            <w:pPr>
              <w:tabs>
                <w:tab w:val="left" w:pos="5355"/>
              </w:tabs>
              <w:spacing w:beforeLines="0" w:afterLines="0" w:line="240" w:lineRule="exact"/>
              <w:jc w:val="center"/>
              <w:rPr>
                <w:rFonts w:hint="default" w:ascii="宋体" w:hAnsi="宋体" w:eastAsia="宋体" w:cs="宋体"/>
                <w:sz w:val="16"/>
                <w:szCs w:val="16"/>
              </w:rPr>
            </w:pPr>
            <w:r>
              <w:rPr>
                <w:rFonts w:hint="default" w:ascii="宋体" w:hAnsi="宋体" w:eastAsia="宋体" w:cs="宋体"/>
                <w:sz w:val="16"/>
                <w:szCs w:val="16"/>
              </w:rPr>
              <w:t>7</w:t>
            </w:r>
          </w:p>
        </w:tc>
        <w:tc>
          <w:tcPr>
            <w:tcW w:w="2985" w:type="dxa"/>
            <w:tcBorders>
              <w:top w:val="single" w:color="auto" w:sz="4" w:space="0"/>
              <w:left w:val="single" w:color="auto" w:sz="4" w:space="0"/>
              <w:bottom w:val="single" w:color="auto" w:sz="4" w:space="0"/>
              <w:right w:val="single" w:color="auto" w:sz="4" w:space="0"/>
              <w:tl2br w:val="nil"/>
              <w:tr2bl w:val="nil"/>
            </w:tcBorders>
            <w:noWrap w:val="0"/>
            <w:vAlign w:val="top"/>
          </w:tcPr>
          <w:p w14:paraId="726DF946">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合同有效期：本次招标项目签订合同有效期36个月，合同期内，当合同包采购金额达到合同总金额的95%时，采购方有权提前终止合同。</w:t>
            </w:r>
          </w:p>
        </w:tc>
        <w:tc>
          <w:tcPr>
            <w:tcW w:w="3172" w:type="dxa"/>
            <w:tcBorders>
              <w:top w:val="single" w:color="auto" w:sz="4" w:space="0"/>
              <w:left w:val="single" w:color="auto" w:sz="4" w:space="0"/>
              <w:bottom w:val="single" w:color="auto" w:sz="4" w:space="0"/>
              <w:right w:val="single" w:color="auto" w:sz="4" w:space="0"/>
              <w:tl2br w:val="nil"/>
              <w:tr2bl w:val="nil"/>
            </w:tcBorders>
            <w:noWrap w:val="0"/>
            <w:vAlign w:val="top"/>
          </w:tcPr>
          <w:p w14:paraId="29B1F621">
            <w:pPr>
              <w:tabs>
                <w:tab w:val="left" w:pos="5355"/>
              </w:tabs>
              <w:spacing w:beforeLines="0" w:afterLines="0" w:line="240" w:lineRule="exact"/>
              <w:rPr>
                <w:rFonts w:hint="default" w:ascii="宋体" w:hAnsi="宋体" w:eastAsia="宋体" w:cs="宋体"/>
                <w:sz w:val="16"/>
                <w:szCs w:val="16"/>
              </w:rPr>
            </w:pPr>
          </w:p>
        </w:tc>
        <w:tc>
          <w:tcPr>
            <w:tcW w:w="15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DAF523">
            <w:pPr>
              <w:tabs>
                <w:tab w:val="left" w:pos="5355"/>
              </w:tabs>
              <w:spacing w:beforeLines="0" w:afterLines="0" w:line="240" w:lineRule="exact"/>
              <w:jc w:val="center"/>
              <w:rPr>
                <w:rFonts w:hint="default" w:ascii="宋体" w:hAnsi="宋体" w:eastAsia="宋体" w:cs="宋体"/>
                <w:sz w:val="16"/>
                <w:szCs w:val="16"/>
              </w:rPr>
            </w:pPr>
          </w:p>
        </w:tc>
      </w:tr>
      <w:tr w14:paraId="5878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7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1F619E2">
            <w:pPr>
              <w:tabs>
                <w:tab w:val="left" w:pos="5355"/>
              </w:tabs>
              <w:spacing w:beforeLines="0" w:afterLines="0" w:line="240" w:lineRule="exact"/>
              <w:jc w:val="center"/>
              <w:rPr>
                <w:rFonts w:hint="default" w:ascii="宋体" w:hAnsi="宋体" w:eastAsia="宋体" w:cs="宋体"/>
                <w:sz w:val="16"/>
                <w:szCs w:val="16"/>
              </w:rPr>
            </w:pP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6D6264">
            <w:pPr>
              <w:tabs>
                <w:tab w:val="left" w:pos="5355"/>
              </w:tabs>
              <w:spacing w:beforeLines="0" w:afterLines="0" w:line="240" w:lineRule="exact"/>
              <w:jc w:val="center"/>
              <w:rPr>
                <w:rFonts w:hint="default" w:ascii="宋体" w:hAnsi="宋体" w:eastAsia="宋体" w:cs="宋体"/>
                <w:sz w:val="16"/>
                <w:szCs w:val="16"/>
              </w:rPr>
            </w:pPr>
            <w:r>
              <w:rPr>
                <w:rFonts w:hint="default" w:ascii="宋体" w:hAnsi="宋体" w:eastAsia="宋体" w:cs="宋体"/>
                <w:sz w:val="16"/>
                <w:szCs w:val="16"/>
              </w:rPr>
              <w:t>8</w:t>
            </w:r>
          </w:p>
        </w:tc>
        <w:tc>
          <w:tcPr>
            <w:tcW w:w="2985" w:type="dxa"/>
            <w:tcBorders>
              <w:top w:val="single" w:color="auto" w:sz="4" w:space="0"/>
              <w:left w:val="single" w:color="auto" w:sz="4" w:space="0"/>
              <w:bottom w:val="single" w:color="auto" w:sz="4" w:space="0"/>
              <w:right w:val="single" w:color="auto" w:sz="4" w:space="0"/>
              <w:tl2br w:val="nil"/>
              <w:tr2bl w:val="nil"/>
            </w:tcBorders>
            <w:noWrap w:val="0"/>
            <w:vAlign w:val="top"/>
          </w:tcPr>
          <w:p w14:paraId="00D150BC">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采购人按中标确定的产品信息，包括生产企业、规格型号、供货单位及中标价格分批次下达采购订单。中标人按照约定将产品配送至采购人指定地点，且不得对采购人在合同周期内单次或累计采购量有任何要求。</w:t>
            </w:r>
          </w:p>
        </w:tc>
        <w:tc>
          <w:tcPr>
            <w:tcW w:w="3172" w:type="dxa"/>
            <w:tcBorders>
              <w:top w:val="single" w:color="auto" w:sz="4" w:space="0"/>
              <w:left w:val="single" w:color="auto" w:sz="4" w:space="0"/>
              <w:bottom w:val="single" w:color="auto" w:sz="4" w:space="0"/>
              <w:right w:val="single" w:color="auto" w:sz="4" w:space="0"/>
              <w:tl2br w:val="nil"/>
              <w:tr2bl w:val="nil"/>
            </w:tcBorders>
            <w:noWrap w:val="0"/>
            <w:vAlign w:val="top"/>
          </w:tcPr>
          <w:p w14:paraId="5839BCA3">
            <w:pPr>
              <w:tabs>
                <w:tab w:val="left" w:pos="5355"/>
              </w:tabs>
              <w:spacing w:beforeLines="0" w:afterLines="0" w:line="240" w:lineRule="exact"/>
              <w:rPr>
                <w:rFonts w:hint="default" w:ascii="宋体" w:hAnsi="宋体" w:eastAsia="宋体" w:cs="宋体"/>
                <w:sz w:val="16"/>
                <w:szCs w:val="16"/>
              </w:rPr>
            </w:pPr>
          </w:p>
        </w:tc>
        <w:tc>
          <w:tcPr>
            <w:tcW w:w="15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E021DD">
            <w:pPr>
              <w:tabs>
                <w:tab w:val="left" w:pos="5355"/>
              </w:tabs>
              <w:spacing w:beforeLines="0" w:afterLines="0" w:line="240" w:lineRule="exact"/>
              <w:jc w:val="center"/>
              <w:rPr>
                <w:rFonts w:hint="default" w:ascii="宋体" w:hAnsi="宋体" w:eastAsia="宋体" w:cs="宋体"/>
                <w:sz w:val="16"/>
                <w:szCs w:val="16"/>
              </w:rPr>
            </w:pPr>
          </w:p>
        </w:tc>
      </w:tr>
      <w:tr w14:paraId="384F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7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DC1CF97">
            <w:pPr>
              <w:tabs>
                <w:tab w:val="left" w:pos="5355"/>
              </w:tabs>
              <w:spacing w:beforeLines="0" w:afterLines="0" w:line="240" w:lineRule="exact"/>
              <w:jc w:val="center"/>
              <w:rPr>
                <w:rFonts w:hint="default" w:ascii="宋体" w:hAnsi="宋体" w:eastAsia="宋体" w:cs="宋体"/>
                <w:sz w:val="16"/>
                <w:szCs w:val="16"/>
              </w:rPr>
            </w:pP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3CB448">
            <w:pPr>
              <w:tabs>
                <w:tab w:val="left" w:pos="5355"/>
              </w:tabs>
              <w:spacing w:beforeLines="0" w:afterLines="0" w:line="240" w:lineRule="exact"/>
              <w:jc w:val="center"/>
              <w:rPr>
                <w:rFonts w:hint="default" w:ascii="宋体" w:hAnsi="宋体" w:eastAsia="宋体" w:cs="宋体"/>
                <w:sz w:val="16"/>
                <w:szCs w:val="16"/>
              </w:rPr>
            </w:pPr>
            <w:r>
              <w:rPr>
                <w:rFonts w:hint="default" w:ascii="宋体" w:hAnsi="宋体" w:eastAsia="宋体" w:cs="宋体"/>
                <w:sz w:val="16"/>
                <w:szCs w:val="16"/>
              </w:rPr>
              <w:t>9</w:t>
            </w:r>
          </w:p>
        </w:tc>
        <w:tc>
          <w:tcPr>
            <w:tcW w:w="2985" w:type="dxa"/>
            <w:tcBorders>
              <w:top w:val="single" w:color="auto" w:sz="4" w:space="0"/>
              <w:left w:val="single" w:color="auto" w:sz="4" w:space="0"/>
              <w:bottom w:val="single" w:color="auto" w:sz="4" w:space="0"/>
              <w:right w:val="single" w:color="auto" w:sz="4" w:space="0"/>
              <w:tl2br w:val="nil"/>
              <w:tr2bl w:val="nil"/>
            </w:tcBorders>
            <w:noWrap w:val="0"/>
            <w:vAlign w:val="top"/>
          </w:tcPr>
          <w:p w14:paraId="050CB130">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供应商所提供的试剂、耗材须适合院方相应的设备使用，若供应商所提供的试剂、耗材在使用过程中，导致设备产生非人为机械故障或导致设备维修率或检测报告错误率增加，院方有权单方面终止合同且供应商须负相关赔偿责任。</w:t>
            </w:r>
          </w:p>
        </w:tc>
        <w:tc>
          <w:tcPr>
            <w:tcW w:w="3172" w:type="dxa"/>
            <w:tcBorders>
              <w:top w:val="single" w:color="auto" w:sz="4" w:space="0"/>
              <w:left w:val="single" w:color="auto" w:sz="4" w:space="0"/>
              <w:bottom w:val="single" w:color="auto" w:sz="4" w:space="0"/>
              <w:right w:val="single" w:color="auto" w:sz="4" w:space="0"/>
              <w:tl2br w:val="nil"/>
              <w:tr2bl w:val="nil"/>
            </w:tcBorders>
            <w:noWrap w:val="0"/>
            <w:vAlign w:val="top"/>
          </w:tcPr>
          <w:p w14:paraId="07575036">
            <w:pPr>
              <w:tabs>
                <w:tab w:val="left" w:pos="5355"/>
              </w:tabs>
              <w:spacing w:beforeLines="0" w:afterLines="0" w:line="240" w:lineRule="exact"/>
              <w:rPr>
                <w:rFonts w:hint="default" w:ascii="宋体" w:hAnsi="宋体" w:eastAsia="宋体" w:cs="宋体"/>
                <w:sz w:val="16"/>
                <w:szCs w:val="16"/>
              </w:rPr>
            </w:pPr>
          </w:p>
        </w:tc>
        <w:tc>
          <w:tcPr>
            <w:tcW w:w="15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A2F724">
            <w:pPr>
              <w:tabs>
                <w:tab w:val="left" w:pos="5355"/>
              </w:tabs>
              <w:spacing w:beforeLines="0" w:afterLines="0" w:line="240" w:lineRule="exact"/>
              <w:jc w:val="center"/>
              <w:rPr>
                <w:rFonts w:hint="default" w:ascii="宋体" w:hAnsi="宋体" w:eastAsia="宋体" w:cs="宋体"/>
                <w:sz w:val="16"/>
                <w:szCs w:val="16"/>
              </w:rPr>
            </w:pPr>
          </w:p>
        </w:tc>
      </w:tr>
      <w:tr w14:paraId="2F753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7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3251E65">
            <w:pPr>
              <w:tabs>
                <w:tab w:val="left" w:pos="5355"/>
              </w:tabs>
              <w:spacing w:beforeLines="0" w:afterLines="0" w:line="240" w:lineRule="exact"/>
              <w:jc w:val="center"/>
              <w:rPr>
                <w:rFonts w:hint="default" w:ascii="宋体" w:hAnsi="宋体" w:eastAsia="宋体" w:cs="宋体"/>
                <w:sz w:val="16"/>
                <w:szCs w:val="16"/>
              </w:rPr>
            </w:pP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D31F5E">
            <w:pPr>
              <w:tabs>
                <w:tab w:val="left" w:pos="5355"/>
              </w:tabs>
              <w:spacing w:beforeLines="0" w:afterLines="0" w:line="240" w:lineRule="exact"/>
              <w:jc w:val="center"/>
              <w:rPr>
                <w:rFonts w:hint="default" w:ascii="宋体" w:hAnsi="宋体" w:eastAsia="宋体" w:cs="宋体"/>
                <w:sz w:val="16"/>
                <w:szCs w:val="16"/>
              </w:rPr>
            </w:pPr>
            <w:r>
              <w:rPr>
                <w:rFonts w:hint="default" w:ascii="宋体" w:hAnsi="宋体" w:eastAsia="宋体" w:cs="宋体"/>
                <w:sz w:val="16"/>
                <w:szCs w:val="16"/>
              </w:rPr>
              <w:t>10</w:t>
            </w:r>
          </w:p>
        </w:tc>
        <w:tc>
          <w:tcPr>
            <w:tcW w:w="2985" w:type="dxa"/>
            <w:tcBorders>
              <w:top w:val="single" w:color="auto" w:sz="4" w:space="0"/>
              <w:left w:val="single" w:color="auto" w:sz="4" w:space="0"/>
              <w:bottom w:val="single" w:color="auto" w:sz="4" w:space="0"/>
              <w:right w:val="single" w:color="auto" w:sz="4" w:space="0"/>
              <w:tl2br w:val="nil"/>
              <w:tr2bl w:val="nil"/>
            </w:tcBorders>
            <w:noWrap w:val="0"/>
            <w:vAlign w:val="top"/>
          </w:tcPr>
          <w:p w14:paraId="443E042B">
            <w:pPr>
              <w:tabs>
                <w:tab w:val="left" w:pos="5355"/>
              </w:tabs>
              <w:spacing w:beforeLines="0" w:afterLines="0" w:line="240" w:lineRule="exact"/>
              <w:rPr>
                <w:rFonts w:hint="default" w:ascii="宋体" w:hAnsi="宋体" w:eastAsia="宋体" w:cs="宋体"/>
                <w:sz w:val="16"/>
                <w:szCs w:val="16"/>
              </w:rPr>
            </w:pPr>
            <w:r>
              <w:rPr>
                <w:rFonts w:hint="default" w:ascii="宋体" w:hAnsi="宋体" w:eastAsia="宋体" w:cs="宋体"/>
                <w:sz w:val="16"/>
                <w:szCs w:val="16"/>
              </w:rPr>
              <w:t>执行过程中如遇政府实行统一采购，则按政府相关规定执行，本院与供应方的合同同时失效。</w:t>
            </w:r>
          </w:p>
        </w:tc>
        <w:tc>
          <w:tcPr>
            <w:tcW w:w="3172" w:type="dxa"/>
            <w:tcBorders>
              <w:top w:val="single" w:color="auto" w:sz="4" w:space="0"/>
              <w:left w:val="single" w:color="auto" w:sz="4" w:space="0"/>
              <w:bottom w:val="single" w:color="auto" w:sz="4" w:space="0"/>
              <w:right w:val="single" w:color="auto" w:sz="4" w:space="0"/>
              <w:tl2br w:val="nil"/>
              <w:tr2bl w:val="nil"/>
            </w:tcBorders>
            <w:noWrap w:val="0"/>
            <w:vAlign w:val="top"/>
          </w:tcPr>
          <w:p w14:paraId="4659FE76">
            <w:pPr>
              <w:tabs>
                <w:tab w:val="left" w:pos="5355"/>
              </w:tabs>
              <w:spacing w:beforeLines="0" w:afterLines="0" w:line="240" w:lineRule="exact"/>
              <w:rPr>
                <w:rFonts w:hint="default" w:ascii="宋体" w:hAnsi="宋体" w:eastAsia="宋体" w:cs="宋体"/>
                <w:sz w:val="16"/>
                <w:szCs w:val="16"/>
              </w:rPr>
            </w:pPr>
          </w:p>
        </w:tc>
        <w:tc>
          <w:tcPr>
            <w:tcW w:w="15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03A9F8">
            <w:pPr>
              <w:tabs>
                <w:tab w:val="left" w:pos="5355"/>
              </w:tabs>
              <w:spacing w:beforeLines="0" w:afterLines="0" w:line="240" w:lineRule="exact"/>
              <w:jc w:val="center"/>
              <w:rPr>
                <w:rFonts w:hint="default" w:ascii="宋体" w:hAnsi="宋体" w:eastAsia="宋体" w:cs="宋体"/>
                <w:sz w:val="16"/>
                <w:szCs w:val="16"/>
              </w:rPr>
            </w:pPr>
          </w:p>
        </w:tc>
      </w:tr>
    </w:tbl>
    <w:p w14:paraId="0ECEAC88">
      <w:pPr>
        <w:spacing w:before="156" w:beforeLines="50" w:afterLines="0" w:line="400" w:lineRule="exact"/>
        <w:ind w:firstLine="482" w:firstLineChars="200"/>
        <w:rPr>
          <w:rFonts w:hint="default" w:ascii="宋体" w:hAnsi="宋体" w:eastAsia="宋体" w:cs="宋体"/>
          <w:b/>
          <w:sz w:val="24"/>
          <w:szCs w:val="24"/>
        </w:rPr>
      </w:pPr>
      <w:r>
        <w:rPr>
          <w:rFonts w:hint="default" w:ascii="宋体" w:hAnsi="宋体" w:eastAsia="宋体" w:cs="宋体"/>
          <w:b/>
          <w:sz w:val="24"/>
          <w:szCs w:val="24"/>
        </w:rPr>
        <w:t>★注意：</w:t>
      </w:r>
      <w:r>
        <w:rPr>
          <w:rFonts w:hint="default" w:ascii="宋体" w:hAnsi="宋体" w:eastAsia="宋体" w:cs="宋体"/>
          <w:sz w:val="24"/>
          <w:szCs w:val="24"/>
        </w:rPr>
        <w:t>谈判供应商应根据谈判文件</w:t>
      </w:r>
      <w:r>
        <w:rPr>
          <w:rFonts w:hint="default" w:ascii="宋体" w:hAnsi="宋体" w:eastAsia="宋体" w:cs="宋体"/>
          <w:b/>
          <w:sz w:val="24"/>
          <w:szCs w:val="24"/>
        </w:rPr>
        <w:t>第二部分中“谈判内容及要求”</w:t>
      </w:r>
      <w:r>
        <w:rPr>
          <w:rFonts w:hint="default" w:ascii="宋体" w:hAnsi="宋体" w:eastAsia="宋体" w:cs="宋体"/>
          <w:sz w:val="24"/>
          <w:szCs w:val="24"/>
        </w:rPr>
        <w:t>，在本表中把谈判文件要求与谈判实际响应内容</w:t>
      </w:r>
      <w:r>
        <w:rPr>
          <w:rFonts w:hint="default" w:ascii="宋体" w:hAnsi="宋体" w:eastAsia="宋体" w:cs="宋体"/>
          <w:b/>
          <w:sz w:val="24"/>
          <w:szCs w:val="24"/>
        </w:rPr>
        <w:t>逐项详细</w:t>
      </w:r>
      <w:r>
        <w:rPr>
          <w:rFonts w:hint="default" w:ascii="宋体" w:hAnsi="宋体" w:eastAsia="宋体" w:cs="宋体"/>
          <w:sz w:val="24"/>
          <w:szCs w:val="24"/>
        </w:rPr>
        <w:t>对应列出，</w:t>
      </w:r>
      <w:r>
        <w:rPr>
          <w:rFonts w:hint="default" w:ascii="宋体" w:hAnsi="宋体" w:eastAsia="宋体" w:cs="宋体"/>
          <w:b/>
          <w:sz w:val="24"/>
          <w:szCs w:val="24"/>
        </w:rPr>
        <w:t>对于谈判文件要求中“大于(或小于)等于”等某个区间值范围内的规格或技术配置，谈判供应商在实际响应必须明确具体数值或配置，</w:t>
      </w:r>
      <w:r>
        <w:rPr>
          <w:rFonts w:hint="default" w:ascii="宋体" w:hAnsi="宋体" w:eastAsia="宋体" w:cs="宋体"/>
          <w:sz w:val="24"/>
          <w:szCs w:val="24"/>
        </w:rPr>
        <w:t>并在“偏离说明”项目填写以下内容：优于的，填写“正偏离”；符合的，填写“无偏离”；低于的，填写“负偏离”。</w:t>
      </w:r>
    </w:p>
    <w:p w14:paraId="36944342">
      <w:pPr>
        <w:spacing w:before="156" w:beforeLines="50" w:afterLines="0" w:line="400" w:lineRule="exact"/>
        <w:ind w:firstLine="480" w:firstLineChars="200"/>
        <w:rPr>
          <w:rFonts w:hint="default" w:ascii="宋体" w:hAnsi="宋体" w:eastAsia="宋体" w:cs="宋体"/>
          <w:sz w:val="24"/>
          <w:szCs w:val="24"/>
        </w:rPr>
      </w:pPr>
      <w:r>
        <w:rPr>
          <w:rFonts w:hint="default" w:ascii="宋体" w:hAnsi="宋体" w:eastAsia="宋体" w:cs="宋体"/>
          <w:sz w:val="24"/>
          <w:szCs w:val="24"/>
        </w:rPr>
        <w:t xml:space="preserve"> </w:t>
      </w:r>
    </w:p>
    <w:p w14:paraId="04B3A3BC">
      <w:pPr>
        <w:spacing w:beforeLines="0" w:afterLines="0" w:line="400" w:lineRule="exact"/>
        <w:ind w:firstLine="480" w:firstLineChars="200"/>
        <w:rPr>
          <w:rFonts w:hint="default" w:ascii="宋体" w:hAnsi="宋体" w:eastAsia="宋体" w:cs="宋体"/>
          <w:sz w:val="24"/>
          <w:szCs w:val="24"/>
        </w:rPr>
      </w:pPr>
    </w:p>
    <w:p w14:paraId="1799C92A">
      <w:pPr>
        <w:tabs>
          <w:tab w:val="left" w:pos="5355"/>
        </w:tabs>
        <w:spacing w:beforeLines="0" w:afterLines="0" w:line="400" w:lineRule="exact"/>
        <w:rPr>
          <w:rFonts w:hint="default" w:ascii="宋体" w:hAnsi="宋体" w:eastAsia="宋体" w:cs="宋体"/>
          <w:sz w:val="24"/>
          <w:szCs w:val="24"/>
          <w:u w:val="single"/>
        </w:rPr>
      </w:pPr>
      <w:r>
        <w:rPr>
          <w:rFonts w:hint="default" w:ascii="宋体" w:hAnsi="宋体" w:eastAsia="宋体" w:cs="宋体"/>
          <w:sz w:val="24"/>
          <w:szCs w:val="24"/>
        </w:rPr>
        <w:t>谈判供应商代表签字：</w:t>
      </w:r>
      <w:r>
        <w:rPr>
          <w:rFonts w:hint="default" w:ascii="宋体" w:hAnsi="宋体" w:eastAsia="宋体" w:cs="宋体"/>
          <w:sz w:val="24"/>
          <w:szCs w:val="24"/>
          <w:u w:val="single"/>
        </w:rPr>
        <w:t xml:space="preserve">                </w:t>
      </w:r>
    </w:p>
    <w:p w14:paraId="5D087024">
      <w:pPr>
        <w:tabs>
          <w:tab w:val="left" w:pos="5355"/>
        </w:tabs>
        <w:spacing w:beforeLines="0" w:afterLines="0" w:line="400" w:lineRule="exact"/>
        <w:rPr>
          <w:rFonts w:hint="default" w:ascii="宋体" w:hAnsi="宋体" w:eastAsia="宋体" w:cs="宋体"/>
          <w:b/>
          <w:w w:val="90"/>
          <w:sz w:val="28"/>
          <w:szCs w:val="28"/>
        </w:rPr>
      </w:pPr>
      <w:r>
        <w:rPr>
          <w:rFonts w:hint="default" w:ascii="宋体" w:hAnsi="宋体" w:eastAsia="宋体" w:cs="宋体"/>
          <w:sz w:val="24"/>
          <w:szCs w:val="24"/>
        </w:rPr>
        <w:t>日     期：</w:t>
      </w:r>
      <w:r>
        <w:rPr>
          <w:rFonts w:hint="default" w:ascii="宋体" w:hAnsi="宋体" w:eastAsia="宋体" w:cs="宋体"/>
          <w:sz w:val="24"/>
          <w:szCs w:val="24"/>
          <w:u w:val="single"/>
        </w:rPr>
        <w:t>2026</w:t>
      </w:r>
      <w:r>
        <w:rPr>
          <w:rFonts w:hint="default" w:ascii="宋体" w:hAnsi="宋体" w:eastAsia="宋体" w:cs="宋体"/>
          <w:sz w:val="24"/>
          <w:szCs w:val="24"/>
        </w:rPr>
        <w:t>年</w:t>
      </w:r>
      <w:r>
        <w:rPr>
          <w:rFonts w:hint="default" w:ascii="宋体" w:hAnsi="宋体" w:eastAsia="宋体" w:cs="宋体"/>
          <w:sz w:val="24"/>
          <w:szCs w:val="24"/>
          <w:u w:val="single"/>
        </w:rPr>
        <w:t xml:space="preserve">     </w:t>
      </w:r>
      <w:r>
        <w:rPr>
          <w:rFonts w:hint="default" w:ascii="宋体" w:hAnsi="宋体" w:eastAsia="宋体" w:cs="宋体"/>
          <w:sz w:val="24"/>
          <w:szCs w:val="24"/>
        </w:rPr>
        <w:t>月</w:t>
      </w:r>
      <w:r>
        <w:rPr>
          <w:rFonts w:hint="default" w:ascii="宋体" w:hAnsi="宋体" w:eastAsia="宋体" w:cs="宋体"/>
          <w:sz w:val="24"/>
          <w:szCs w:val="24"/>
          <w:u w:val="single"/>
        </w:rPr>
        <w:t xml:space="preserve">     </w:t>
      </w:r>
      <w:r>
        <w:rPr>
          <w:rFonts w:hint="default" w:ascii="宋体" w:hAnsi="宋体" w:eastAsia="宋体" w:cs="宋体"/>
          <w:sz w:val="24"/>
          <w:szCs w:val="24"/>
        </w:rPr>
        <w:t>日</w:t>
      </w:r>
      <w:bookmarkStart w:id="51" w:name="_Toc377051066"/>
    </w:p>
    <w:p w14:paraId="45012A06">
      <w:pPr>
        <w:spacing w:beforeLines="0" w:afterLines="0" w:line="500" w:lineRule="exact"/>
        <w:jc w:val="center"/>
        <w:rPr>
          <w:rFonts w:hint="default" w:ascii="宋体" w:hAnsi="宋体" w:eastAsia="宋体" w:cs="宋体"/>
          <w:b/>
          <w:w w:val="90"/>
          <w:sz w:val="28"/>
          <w:szCs w:val="28"/>
        </w:rPr>
      </w:pPr>
    </w:p>
    <w:p w14:paraId="26081412">
      <w:pPr>
        <w:pStyle w:val="2"/>
        <w:spacing w:beforeLines="0" w:afterLines="0"/>
        <w:outlineLvl w:val="9"/>
        <w:rPr>
          <w:rFonts w:hint="eastAsia" w:ascii="宋体" w:hAnsi="宋体" w:cs="宋体"/>
          <w:w w:val="90"/>
          <w:sz w:val="28"/>
          <w:szCs w:val="28"/>
        </w:rPr>
      </w:pPr>
    </w:p>
    <w:p w14:paraId="52712618">
      <w:pPr>
        <w:spacing w:beforeLines="0" w:afterLines="0" w:line="500" w:lineRule="exact"/>
        <w:rPr>
          <w:rFonts w:hint="default" w:ascii="宋体" w:hAnsi="宋体" w:eastAsia="宋体" w:cs="宋体"/>
          <w:b/>
          <w:w w:val="90"/>
          <w:sz w:val="28"/>
          <w:szCs w:val="28"/>
        </w:rPr>
      </w:pPr>
    </w:p>
    <w:p w14:paraId="2AD8008D">
      <w:pPr>
        <w:spacing w:beforeLines="0" w:afterLines="0" w:line="500" w:lineRule="exact"/>
        <w:rPr>
          <w:rFonts w:hint="default" w:ascii="宋体" w:hAnsi="宋体" w:eastAsia="宋体" w:cs="宋体"/>
          <w:b/>
          <w:w w:val="90"/>
          <w:sz w:val="28"/>
          <w:szCs w:val="28"/>
        </w:rPr>
      </w:pPr>
    </w:p>
    <w:p w14:paraId="7CFF0A51">
      <w:pPr>
        <w:spacing w:beforeLines="0" w:afterLines="0" w:line="500" w:lineRule="exact"/>
        <w:rPr>
          <w:rFonts w:hint="default" w:ascii="宋体" w:hAnsi="宋体" w:eastAsia="宋体" w:cs="宋体"/>
          <w:b/>
          <w:w w:val="90"/>
          <w:sz w:val="28"/>
          <w:szCs w:val="28"/>
        </w:rPr>
      </w:pPr>
    </w:p>
    <w:p w14:paraId="0566BC61">
      <w:pPr>
        <w:spacing w:beforeLines="0" w:afterLines="0" w:line="500" w:lineRule="exact"/>
        <w:rPr>
          <w:rFonts w:hint="default" w:ascii="宋体" w:hAnsi="宋体" w:eastAsia="宋体" w:cs="宋体"/>
          <w:b/>
          <w:w w:val="90"/>
          <w:sz w:val="28"/>
          <w:szCs w:val="28"/>
        </w:rPr>
      </w:pPr>
    </w:p>
    <w:p w14:paraId="2786A545">
      <w:pPr>
        <w:spacing w:beforeLines="0" w:afterLines="0" w:line="500" w:lineRule="exact"/>
        <w:rPr>
          <w:rFonts w:hint="default" w:ascii="宋体" w:hAnsi="宋体" w:eastAsia="宋体" w:cs="宋体"/>
          <w:b/>
          <w:w w:val="90"/>
          <w:sz w:val="28"/>
          <w:szCs w:val="28"/>
        </w:rPr>
      </w:pPr>
    </w:p>
    <w:p w14:paraId="001B4872">
      <w:pPr>
        <w:spacing w:beforeLines="0" w:afterLines="0" w:line="500" w:lineRule="exact"/>
        <w:rPr>
          <w:rFonts w:hint="default" w:ascii="宋体" w:hAnsi="宋体" w:eastAsia="宋体" w:cs="宋体"/>
          <w:b/>
          <w:w w:val="90"/>
          <w:sz w:val="28"/>
          <w:szCs w:val="28"/>
        </w:rPr>
      </w:pPr>
    </w:p>
    <w:p w14:paraId="3B78ACAA">
      <w:pPr>
        <w:spacing w:beforeLines="0" w:afterLines="0" w:line="500" w:lineRule="exact"/>
        <w:rPr>
          <w:rFonts w:hint="default" w:ascii="宋体" w:hAnsi="宋体" w:eastAsia="宋体" w:cs="宋体"/>
          <w:b/>
          <w:w w:val="90"/>
          <w:sz w:val="28"/>
          <w:szCs w:val="28"/>
        </w:rPr>
      </w:pPr>
    </w:p>
    <w:p w14:paraId="200C1302">
      <w:pPr>
        <w:spacing w:beforeLines="0" w:afterLines="0" w:line="500" w:lineRule="exact"/>
        <w:rPr>
          <w:rFonts w:hint="default" w:ascii="宋体" w:hAnsi="宋体" w:eastAsia="宋体" w:cs="宋体"/>
          <w:b/>
          <w:w w:val="90"/>
          <w:sz w:val="28"/>
          <w:szCs w:val="28"/>
        </w:rPr>
      </w:pPr>
    </w:p>
    <w:p w14:paraId="0B465A2E">
      <w:pPr>
        <w:spacing w:beforeLines="0" w:afterLines="0" w:line="500" w:lineRule="exact"/>
        <w:rPr>
          <w:rFonts w:hint="default" w:ascii="宋体" w:hAnsi="宋体" w:eastAsia="宋体" w:cs="宋体"/>
          <w:b/>
          <w:w w:val="90"/>
          <w:sz w:val="28"/>
          <w:szCs w:val="28"/>
        </w:rPr>
      </w:pPr>
    </w:p>
    <w:p w14:paraId="14A751C2">
      <w:pPr>
        <w:spacing w:beforeLines="0" w:afterLines="0" w:line="500" w:lineRule="exact"/>
        <w:rPr>
          <w:rFonts w:hint="default" w:ascii="宋体" w:hAnsi="宋体" w:eastAsia="宋体" w:cs="宋体"/>
          <w:b/>
          <w:w w:val="90"/>
          <w:sz w:val="28"/>
          <w:szCs w:val="28"/>
        </w:rPr>
      </w:pPr>
    </w:p>
    <w:p w14:paraId="7BB9C1D9">
      <w:pPr>
        <w:spacing w:beforeLines="0" w:afterLines="0" w:line="500" w:lineRule="exact"/>
        <w:rPr>
          <w:rFonts w:hint="default" w:ascii="宋体" w:hAnsi="宋体" w:eastAsia="宋体" w:cs="宋体"/>
          <w:b/>
          <w:w w:val="90"/>
          <w:sz w:val="28"/>
          <w:szCs w:val="28"/>
        </w:rPr>
      </w:pPr>
    </w:p>
    <w:p w14:paraId="10498394">
      <w:pPr>
        <w:spacing w:beforeLines="0" w:afterLines="0" w:line="500" w:lineRule="exact"/>
        <w:jc w:val="center"/>
        <w:outlineLvl w:val="0"/>
        <w:rPr>
          <w:rFonts w:hint="default" w:ascii="宋体" w:hAnsi="宋体" w:eastAsia="宋体" w:cs="宋体"/>
          <w:b/>
          <w:w w:val="90"/>
          <w:sz w:val="28"/>
          <w:szCs w:val="28"/>
        </w:rPr>
      </w:pPr>
    </w:p>
    <w:bookmarkEnd w:id="51"/>
    <w:p w14:paraId="02CF204F">
      <w:pPr>
        <w:spacing w:beforeLines="0" w:afterLines="0" w:line="500" w:lineRule="exact"/>
        <w:jc w:val="center"/>
        <w:outlineLvl w:val="0"/>
        <w:rPr>
          <w:rFonts w:hint="default" w:ascii="宋体" w:eastAsia="宋体"/>
          <w:sz w:val="21"/>
          <w:szCs w:val="24"/>
        </w:rPr>
      </w:pPr>
      <w:r>
        <w:rPr>
          <w:rFonts w:hint="default" w:ascii="宋体" w:hAnsi="宋体" w:eastAsia="宋体" w:cs="宋体"/>
          <w:b/>
          <w:w w:val="90"/>
          <w:sz w:val="28"/>
          <w:szCs w:val="28"/>
        </w:rPr>
        <w:t>七、投标产品生产厂家对应的资质文件、《医疗器械产品注册证》及其附表或新版医疗器械注册证或备案凭证复印件</w:t>
      </w:r>
    </w:p>
    <w:p w14:paraId="309CA26D">
      <w:pPr>
        <w:spacing w:beforeLines="0" w:afterLines="0"/>
        <w:ind w:firstLine="2797" w:firstLineChars="995"/>
        <w:rPr>
          <w:rFonts w:hint="default" w:ascii="宋体" w:hAnsi="宋体" w:eastAsia="宋体"/>
          <w:b/>
          <w:sz w:val="28"/>
          <w:szCs w:val="28"/>
        </w:rPr>
      </w:pPr>
    </w:p>
    <w:p w14:paraId="37C039D4">
      <w:pPr>
        <w:spacing w:beforeLines="0" w:afterLines="0"/>
        <w:ind w:firstLine="2797" w:firstLineChars="995"/>
        <w:rPr>
          <w:rFonts w:hint="default" w:ascii="宋体" w:hAnsi="宋体" w:eastAsia="宋体"/>
          <w:b/>
          <w:sz w:val="28"/>
          <w:szCs w:val="28"/>
        </w:rPr>
      </w:pPr>
      <w:r>
        <w:rPr>
          <w:rFonts w:hint="default" w:ascii="宋体" w:hAnsi="宋体" w:eastAsia="宋体"/>
          <w:b/>
          <w:sz w:val="28"/>
          <w:szCs w:val="28"/>
        </w:rPr>
        <w:t>依据品目号顺序逐项提供</w:t>
      </w:r>
    </w:p>
    <w:p w14:paraId="04B0B98A">
      <w:pPr>
        <w:spacing w:beforeLines="0" w:afterLines="0"/>
        <w:ind w:firstLine="2797" w:firstLineChars="995"/>
        <w:rPr>
          <w:rFonts w:hint="default" w:ascii="宋体" w:hAnsi="宋体" w:eastAsia="宋体"/>
          <w:b/>
          <w:sz w:val="28"/>
          <w:szCs w:val="28"/>
        </w:rPr>
      </w:pPr>
    </w:p>
    <w:p w14:paraId="3D37D6A7">
      <w:pPr>
        <w:spacing w:beforeLines="0" w:afterLines="0"/>
        <w:ind w:firstLine="2797" w:firstLineChars="995"/>
        <w:rPr>
          <w:rFonts w:hint="default" w:ascii="宋体" w:hAnsi="宋体" w:eastAsia="宋体"/>
          <w:b/>
          <w:sz w:val="28"/>
          <w:szCs w:val="28"/>
        </w:rPr>
      </w:pPr>
    </w:p>
    <w:p w14:paraId="44FE85F1">
      <w:pPr>
        <w:spacing w:beforeLines="0" w:afterLines="0"/>
        <w:ind w:firstLine="2797" w:firstLineChars="995"/>
        <w:rPr>
          <w:rFonts w:hint="default" w:ascii="宋体" w:hAnsi="宋体" w:eastAsia="宋体"/>
          <w:b/>
          <w:sz w:val="28"/>
          <w:szCs w:val="28"/>
        </w:rPr>
      </w:pPr>
    </w:p>
    <w:p w14:paraId="0683852A">
      <w:pPr>
        <w:spacing w:beforeLines="0" w:afterLines="0"/>
        <w:ind w:firstLine="2797" w:firstLineChars="995"/>
        <w:rPr>
          <w:rFonts w:hint="default" w:ascii="宋体" w:hAnsi="宋体" w:eastAsia="宋体"/>
          <w:b/>
          <w:sz w:val="28"/>
          <w:szCs w:val="28"/>
        </w:rPr>
      </w:pPr>
    </w:p>
    <w:p w14:paraId="1B1C484A">
      <w:pPr>
        <w:spacing w:beforeLines="0" w:afterLines="0"/>
        <w:ind w:firstLine="2797" w:firstLineChars="995"/>
        <w:rPr>
          <w:rFonts w:hint="default" w:ascii="宋体" w:hAnsi="宋体" w:eastAsia="宋体"/>
          <w:b/>
          <w:sz w:val="28"/>
          <w:szCs w:val="28"/>
        </w:rPr>
      </w:pPr>
    </w:p>
    <w:p w14:paraId="5783DC39">
      <w:pPr>
        <w:spacing w:beforeLines="0" w:afterLines="0"/>
        <w:ind w:firstLine="2797" w:firstLineChars="995"/>
        <w:rPr>
          <w:rFonts w:hint="default" w:ascii="宋体" w:hAnsi="宋体" w:eastAsia="宋体"/>
          <w:b/>
          <w:sz w:val="28"/>
          <w:szCs w:val="28"/>
        </w:rPr>
      </w:pPr>
    </w:p>
    <w:p w14:paraId="556003EA">
      <w:pPr>
        <w:spacing w:beforeLines="0" w:afterLines="0"/>
        <w:ind w:firstLine="2797" w:firstLineChars="995"/>
        <w:rPr>
          <w:rFonts w:hint="default" w:ascii="宋体" w:hAnsi="宋体" w:eastAsia="宋体"/>
          <w:b/>
          <w:sz w:val="28"/>
          <w:szCs w:val="28"/>
        </w:rPr>
      </w:pPr>
    </w:p>
    <w:p w14:paraId="556DDC5B">
      <w:pPr>
        <w:spacing w:beforeLines="0" w:afterLines="0"/>
        <w:ind w:firstLine="2797" w:firstLineChars="995"/>
        <w:rPr>
          <w:rFonts w:hint="default" w:ascii="宋体" w:hAnsi="宋体" w:eastAsia="宋体"/>
          <w:b/>
          <w:sz w:val="28"/>
          <w:szCs w:val="28"/>
        </w:rPr>
      </w:pPr>
    </w:p>
    <w:p w14:paraId="4F1F35AB">
      <w:pPr>
        <w:spacing w:beforeLines="0" w:afterLines="0"/>
        <w:ind w:firstLine="2797" w:firstLineChars="995"/>
        <w:rPr>
          <w:rFonts w:hint="default" w:ascii="宋体" w:hAnsi="宋体" w:eastAsia="宋体"/>
          <w:b/>
          <w:sz w:val="28"/>
          <w:szCs w:val="28"/>
        </w:rPr>
      </w:pPr>
    </w:p>
    <w:p w14:paraId="6B13ECBA">
      <w:pPr>
        <w:spacing w:beforeLines="0" w:afterLines="0"/>
        <w:ind w:firstLine="2797" w:firstLineChars="995"/>
        <w:rPr>
          <w:rFonts w:hint="default" w:ascii="宋体" w:hAnsi="宋体" w:eastAsia="宋体"/>
          <w:b/>
          <w:sz w:val="28"/>
          <w:szCs w:val="28"/>
        </w:rPr>
      </w:pPr>
    </w:p>
    <w:p w14:paraId="46059593">
      <w:pPr>
        <w:spacing w:beforeLines="0" w:afterLines="0"/>
        <w:ind w:firstLine="2797" w:firstLineChars="995"/>
        <w:rPr>
          <w:rFonts w:hint="default" w:ascii="宋体" w:hAnsi="宋体" w:eastAsia="宋体"/>
          <w:b/>
          <w:sz w:val="28"/>
          <w:szCs w:val="28"/>
        </w:rPr>
      </w:pPr>
    </w:p>
    <w:p w14:paraId="4B956DE1">
      <w:pPr>
        <w:spacing w:beforeLines="0" w:afterLines="0"/>
        <w:ind w:firstLine="2797" w:firstLineChars="995"/>
        <w:rPr>
          <w:rFonts w:hint="default" w:ascii="宋体" w:hAnsi="宋体" w:eastAsia="宋体"/>
          <w:b/>
          <w:sz w:val="28"/>
          <w:szCs w:val="28"/>
        </w:rPr>
      </w:pPr>
    </w:p>
    <w:p w14:paraId="69017002">
      <w:pPr>
        <w:spacing w:beforeLines="0" w:afterLines="0"/>
        <w:ind w:firstLine="2797" w:firstLineChars="995"/>
        <w:rPr>
          <w:rFonts w:hint="default" w:ascii="宋体" w:hAnsi="宋体" w:eastAsia="宋体"/>
          <w:b/>
          <w:sz w:val="28"/>
          <w:szCs w:val="28"/>
        </w:rPr>
      </w:pPr>
    </w:p>
    <w:p w14:paraId="38966898">
      <w:pPr>
        <w:spacing w:beforeLines="0" w:afterLines="0"/>
        <w:ind w:firstLine="2797" w:firstLineChars="995"/>
        <w:rPr>
          <w:rFonts w:hint="default" w:ascii="宋体" w:hAnsi="宋体" w:eastAsia="宋体"/>
          <w:b/>
          <w:sz w:val="28"/>
          <w:szCs w:val="28"/>
        </w:rPr>
      </w:pPr>
    </w:p>
    <w:p w14:paraId="3BDD1782">
      <w:pPr>
        <w:spacing w:beforeLines="0" w:afterLines="0"/>
        <w:ind w:firstLine="2797" w:firstLineChars="995"/>
        <w:rPr>
          <w:rFonts w:hint="default" w:ascii="宋体" w:hAnsi="宋体" w:eastAsia="宋体"/>
          <w:b/>
          <w:sz w:val="28"/>
          <w:szCs w:val="28"/>
        </w:rPr>
      </w:pPr>
    </w:p>
    <w:p w14:paraId="3904A2CC">
      <w:pPr>
        <w:spacing w:beforeLines="0" w:afterLines="0"/>
        <w:ind w:firstLine="2797" w:firstLineChars="995"/>
        <w:rPr>
          <w:rFonts w:hint="default" w:ascii="宋体" w:hAnsi="宋体" w:eastAsia="宋体"/>
          <w:b/>
          <w:sz w:val="28"/>
          <w:szCs w:val="28"/>
        </w:rPr>
      </w:pPr>
    </w:p>
    <w:p w14:paraId="31B0F164">
      <w:pPr>
        <w:spacing w:beforeLines="0" w:afterLines="0"/>
        <w:ind w:firstLine="2797" w:firstLineChars="995"/>
        <w:rPr>
          <w:rFonts w:hint="default" w:ascii="宋体" w:hAnsi="宋体" w:eastAsia="宋体"/>
          <w:b/>
          <w:sz w:val="28"/>
          <w:szCs w:val="28"/>
        </w:rPr>
      </w:pPr>
    </w:p>
    <w:p w14:paraId="06BFC7AD">
      <w:pPr>
        <w:spacing w:beforeLines="0" w:afterLines="0" w:line="500" w:lineRule="exact"/>
        <w:outlineLvl w:val="0"/>
        <w:rPr>
          <w:rFonts w:hint="default" w:ascii="宋体" w:hAnsi="宋体" w:eastAsia="宋体" w:cs="宋体"/>
          <w:b/>
          <w:w w:val="90"/>
          <w:sz w:val="28"/>
          <w:szCs w:val="28"/>
        </w:rPr>
      </w:pPr>
    </w:p>
    <w:p w14:paraId="2094A4B0">
      <w:pPr>
        <w:spacing w:beforeLines="0" w:afterLines="0" w:line="500" w:lineRule="exact"/>
        <w:outlineLvl w:val="0"/>
        <w:rPr>
          <w:rFonts w:hint="default" w:ascii="宋体" w:hAnsi="宋体" w:eastAsia="宋体" w:cs="宋体"/>
          <w:b/>
          <w:w w:val="90"/>
          <w:sz w:val="28"/>
          <w:szCs w:val="28"/>
        </w:rPr>
      </w:pPr>
    </w:p>
    <w:p w14:paraId="03BCB685">
      <w:pPr>
        <w:spacing w:beforeLines="0" w:afterLines="0" w:line="500" w:lineRule="exact"/>
        <w:jc w:val="center"/>
        <w:outlineLvl w:val="0"/>
        <w:rPr>
          <w:rFonts w:hint="default" w:ascii="宋体" w:hAnsi="宋体" w:eastAsia="宋体"/>
          <w:b/>
          <w:sz w:val="28"/>
          <w:szCs w:val="28"/>
        </w:rPr>
      </w:pPr>
      <w:r>
        <w:rPr>
          <w:rFonts w:hint="default" w:ascii="宋体" w:hAnsi="宋体" w:eastAsia="宋体" w:cs="宋体"/>
          <w:b/>
          <w:w w:val="90"/>
          <w:sz w:val="28"/>
          <w:szCs w:val="28"/>
        </w:rPr>
        <w:t>八、售后服务承诺书</w:t>
      </w:r>
    </w:p>
    <w:p w14:paraId="3779568D">
      <w:pPr>
        <w:spacing w:beforeLines="0" w:afterLines="0"/>
        <w:ind w:firstLine="2797" w:firstLineChars="995"/>
        <w:rPr>
          <w:rFonts w:hint="default" w:ascii="宋体" w:hAnsi="宋体" w:eastAsia="宋体"/>
          <w:b/>
          <w:sz w:val="28"/>
          <w:szCs w:val="28"/>
        </w:rPr>
      </w:pPr>
    </w:p>
    <w:p w14:paraId="24B9E691">
      <w:pPr>
        <w:spacing w:beforeLines="0" w:afterLines="0"/>
        <w:ind w:firstLine="2797" w:firstLineChars="995"/>
        <w:rPr>
          <w:rFonts w:hint="default" w:ascii="宋体" w:hAnsi="宋体" w:eastAsia="宋体"/>
          <w:b/>
          <w:sz w:val="28"/>
          <w:szCs w:val="28"/>
        </w:rPr>
      </w:pPr>
    </w:p>
    <w:p w14:paraId="65E656E1">
      <w:pPr>
        <w:spacing w:beforeLines="0" w:afterLines="0"/>
        <w:ind w:firstLine="2797" w:firstLineChars="995"/>
        <w:rPr>
          <w:rFonts w:hint="default" w:ascii="宋体" w:hAnsi="宋体" w:eastAsia="宋体"/>
          <w:b/>
          <w:sz w:val="28"/>
          <w:szCs w:val="28"/>
        </w:rPr>
      </w:pPr>
    </w:p>
    <w:p w14:paraId="65248773">
      <w:pPr>
        <w:spacing w:beforeLines="0" w:afterLines="0"/>
        <w:ind w:firstLine="2797" w:firstLineChars="995"/>
        <w:rPr>
          <w:rFonts w:hint="default" w:ascii="宋体" w:hAnsi="宋体" w:eastAsia="宋体"/>
          <w:b/>
          <w:sz w:val="28"/>
          <w:szCs w:val="28"/>
        </w:rPr>
      </w:pPr>
    </w:p>
    <w:p w14:paraId="4D94F102">
      <w:pPr>
        <w:spacing w:beforeLines="0" w:afterLines="0"/>
        <w:ind w:firstLine="2797" w:firstLineChars="995"/>
        <w:rPr>
          <w:rFonts w:hint="default" w:ascii="宋体" w:hAnsi="宋体" w:eastAsia="宋体"/>
          <w:b/>
          <w:sz w:val="28"/>
          <w:szCs w:val="28"/>
        </w:rPr>
      </w:pPr>
    </w:p>
    <w:p w14:paraId="16E93E6F">
      <w:pPr>
        <w:spacing w:beforeLines="0" w:afterLines="0"/>
        <w:ind w:firstLine="2797" w:firstLineChars="995"/>
        <w:rPr>
          <w:rFonts w:hint="default" w:ascii="宋体" w:hAnsi="宋体" w:eastAsia="宋体"/>
          <w:b/>
          <w:sz w:val="28"/>
          <w:szCs w:val="28"/>
        </w:rPr>
      </w:pPr>
    </w:p>
    <w:p w14:paraId="3E1497C0">
      <w:pPr>
        <w:spacing w:beforeLines="0" w:afterLines="0"/>
        <w:ind w:firstLine="2797" w:firstLineChars="995"/>
        <w:rPr>
          <w:rFonts w:hint="default" w:ascii="宋体" w:hAnsi="宋体" w:eastAsia="宋体"/>
          <w:b/>
          <w:sz w:val="28"/>
          <w:szCs w:val="28"/>
        </w:rPr>
      </w:pPr>
    </w:p>
    <w:p w14:paraId="436BDC94">
      <w:pPr>
        <w:spacing w:beforeLines="0" w:afterLines="0"/>
        <w:ind w:firstLine="2797" w:firstLineChars="995"/>
        <w:rPr>
          <w:rFonts w:hint="default" w:ascii="宋体" w:hAnsi="宋体" w:eastAsia="宋体"/>
          <w:b/>
          <w:sz w:val="28"/>
          <w:szCs w:val="28"/>
        </w:rPr>
      </w:pPr>
    </w:p>
    <w:p w14:paraId="253F28CD">
      <w:pPr>
        <w:spacing w:beforeLines="0" w:afterLines="0"/>
        <w:ind w:firstLine="2797" w:firstLineChars="995"/>
        <w:rPr>
          <w:rFonts w:hint="default" w:ascii="宋体" w:hAnsi="宋体" w:eastAsia="宋体"/>
          <w:b/>
          <w:sz w:val="28"/>
          <w:szCs w:val="28"/>
        </w:rPr>
      </w:pPr>
    </w:p>
    <w:p w14:paraId="6A07D9F8">
      <w:pPr>
        <w:spacing w:beforeLines="0" w:afterLines="0"/>
        <w:ind w:firstLine="2797" w:firstLineChars="995"/>
        <w:rPr>
          <w:rFonts w:hint="default" w:ascii="宋体" w:hAnsi="宋体" w:eastAsia="宋体"/>
          <w:b/>
          <w:sz w:val="28"/>
          <w:szCs w:val="28"/>
        </w:rPr>
      </w:pPr>
    </w:p>
    <w:p w14:paraId="6D0918C6">
      <w:pPr>
        <w:spacing w:beforeLines="0" w:afterLines="0"/>
        <w:ind w:firstLine="2797" w:firstLineChars="995"/>
        <w:rPr>
          <w:rFonts w:hint="default" w:ascii="宋体" w:hAnsi="宋体" w:eastAsia="宋体"/>
          <w:b/>
          <w:sz w:val="28"/>
          <w:szCs w:val="28"/>
        </w:rPr>
      </w:pPr>
    </w:p>
    <w:p w14:paraId="3FB5EA34">
      <w:pPr>
        <w:spacing w:beforeLines="0" w:afterLines="0"/>
        <w:ind w:firstLine="2797" w:firstLineChars="995"/>
        <w:rPr>
          <w:rFonts w:hint="default" w:ascii="宋体" w:hAnsi="宋体" w:eastAsia="宋体"/>
          <w:b/>
          <w:sz w:val="28"/>
          <w:szCs w:val="28"/>
        </w:rPr>
      </w:pPr>
    </w:p>
    <w:p w14:paraId="7BF20C0F">
      <w:pPr>
        <w:spacing w:beforeLines="0" w:afterLines="0"/>
        <w:ind w:firstLine="2797" w:firstLineChars="995"/>
        <w:rPr>
          <w:rFonts w:hint="default" w:ascii="宋体" w:hAnsi="宋体" w:eastAsia="宋体"/>
          <w:b/>
          <w:sz w:val="28"/>
          <w:szCs w:val="28"/>
        </w:rPr>
      </w:pPr>
    </w:p>
    <w:p w14:paraId="06487FC5">
      <w:pPr>
        <w:spacing w:beforeLines="0" w:afterLines="0"/>
        <w:ind w:firstLine="2797" w:firstLineChars="995"/>
        <w:rPr>
          <w:rFonts w:hint="default" w:ascii="宋体" w:hAnsi="宋体" w:eastAsia="宋体"/>
          <w:b/>
          <w:sz w:val="28"/>
          <w:szCs w:val="28"/>
        </w:rPr>
      </w:pPr>
    </w:p>
    <w:p w14:paraId="226F1C37">
      <w:pPr>
        <w:spacing w:beforeLines="0" w:afterLines="0"/>
        <w:ind w:firstLine="2797" w:firstLineChars="995"/>
        <w:rPr>
          <w:rFonts w:hint="default" w:ascii="宋体" w:hAnsi="宋体" w:eastAsia="宋体"/>
          <w:b/>
          <w:sz w:val="28"/>
          <w:szCs w:val="28"/>
        </w:rPr>
      </w:pPr>
    </w:p>
    <w:p w14:paraId="79005D5A">
      <w:pPr>
        <w:spacing w:beforeLines="0" w:afterLines="0"/>
        <w:ind w:firstLine="2797" w:firstLineChars="995"/>
        <w:rPr>
          <w:rFonts w:hint="default" w:ascii="宋体" w:hAnsi="宋体" w:eastAsia="宋体"/>
          <w:b/>
          <w:sz w:val="28"/>
          <w:szCs w:val="28"/>
        </w:rPr>
      </w:pPr>
    </w:p>
    <w:p w14:paraId="021CC621">
      <w:pPr>
        <w:spacing w:beforeLines="0" w:afterLines="0"/>
        <w:ind w:firstLine="2797" w:firstLineChars="995"/>
        <w:rPr>
          <w:rFonts w:hint="default" w:ascii="宋体" w:hAnsi="宋体" w:eastAsia="宋体"/>
          <w:b/>
          <w:sz w:val="28"/>
          <w:szCs w:val="28"/>
        </w:rPr>
      </w:pPr>
    </w:p>
    <w:p w14:paraId="5F419C58">
      <w:pPr>
        <w:spacing w:beforeLines="0" w:afterLines="0"/>
        <w:ind w:firstLine="2797" w:firstLineChars="995"/>
        <w:rPr>
          <w:rFonts w:hint="default" w:ascii="宋体" w:hAnsi="宋体" w:eastAsia="宋体"/>
          <w:b/>
          <w:sz w:val="28"/>
          <w:szCs w:val="28"/>
        </w:rPr>
      </w:pPr>
    </w:p>
    <w:p w14:paraId="3D32A341">
      <w:pPr>
        <w:spacing w:beforeLines="0" w:afterLines="0"/>
        <w:ind w:firstLine="2797" w:firstLineChars="995"/>
        <w:rPr>
          <w:rFonts w:hint="default" w:ascii="宋体" w:hAnsi="宋体" w:eastAsia="宋体"/>
          <w:b/>
          <w:sz w:val="28"/>
          <w:szCs w:val="28"/>
        </w:rPr>
      </w:pPr>
    </w:p>
    <w:p w14:paraId="6E4E4BBE">
      <w:pPr>
        <w:spacing w:beforeLines="0" w:afterLines="0"/>
        <w:ind w:firstLine="2797" w:firstLineChars="995"/>
        <w:rPr>
          <w:rFonts w:hint="default" w:ascii="宋体" w:hAnsi="宋体" w:eastAsia="宋体"/>
          <w:b/>
          <w:sz w:val="28"/>
          <w:szCs w:val="28"/>
        </w:rPr>
      </w:pPr>
    </w:p>
    <w:p w14:paraId="07423546">
      <w:pPr>
        <w:spacing w:beforeLines="0" w:afterLines="0"/>
        <w:rPr>
          <w:rFonts w:hint="default" w:ascii="宋体" w:hAnsi="宋体" w:eastAsia="宋体"/>
          <w:b/>
          <w:sz w:val="28"/>
          <w:szCs w:val="28"/>
        </w:rPr>
      </w:pPr>
    </w:p>
    <w:p w14:paraId="2CF7D3D8">
      <w:pPr>
        <w:spacing w:beforeLines="0" w:afterLines="0" w:line="500" w:lineRule="exact"/>
        <w:jc w:val="center"/>
        <w:outlineLvl w:val="0"/>
        <w:rPr>
          <w:rFonts w:hint="default" w:ascii="宋体" w:eastAsia="宋体"/>
          <w:b/>
          <w:sz w:val="44"/>
          <w:szCs w:val="44"/>
        </w:rPr>
      </w:pPr>
      <w:bookmarkStart w:id="52" w:name="_Toc3191"/>
      <w:r>
        <w:rPr>
          <w:rFonts w:hint="default" w:ascii="宋体" w:hAnsi="宋体" w:eastAsia="宋体" w:cs="宋体"/>
          <w:b/>
          <w:w w:val="90"/>
          <w:sz w:val="28"/>
          <w:szCs w:val="28"/>
        </w:rPr>
        <w:t>九、参加采购活动前三年内在经营活动中没有重大违法记录书面声明</w:t>
      </w:r>
      <w:bookmarkEnd w:id="52"/>
    </w:p>
    <w:p w14:paraId="1B028D1F">
      <w:pPr>
        <w:spacing w:beforeLines="0" w:after="120" w:afterLines="0"/>
        <w:ind w:left="420" w:leftChars="200" w:firstLine="739" w:firstLineChars="352"/>
        <w:rPr>
          <w:rFonts w:hint="eastAsia"/>
          <w:sz w:val="21"/>
          <w:szCs w:val="21"/>
        </w:rPr>
      </w:pPr>
    </w:p>
    <w:p w14:paraId="6616E3F1">
      <w:pPr>
        <w:spacing w:beforeLines="0" w:afterLines="0"/>
        <w:rPr>
          <w:rFonts w:hint="eastAsia"/>
          <w:sz w:val="28"/>
          <w:szCs w:val="28"/>
        </w:rPr>
      </w:pPr>
      <w:r>
        <w:rPr>
          <w:rFonts w:hint="default" w:ascii="宋体" w:eastAsia="宋体"/>
          <w:sz w:val="28"/>
          <w:szCs w:val="28"/>
        </w:rPr>
        <w:t>致泉州市第三医院：       </w:t>
      </w:r>
    </w:p>
    <w:p w14:paraId="0FAB4623">
      <w:pPr>
        <w:spacing w:beforeLines="0" w:afterLines="0"/>
        <w:ind w:firstLine="560" w:firstLineChars="200"/>
        <w:rPr>
          <w:rFonts w:hint="eastAsia"/>
          <w:sz w:val="28"/>
          <w:szCs w:val="28"/>
        </w:rPr>
      </w:pPr>
      <w:r>
        <w:rPr>
          <w:rFonts w:hint="default" w:ascii="宋体" w:eastAsia="宋体"/>
          <w:sz w:val="28"/>
          <w:szCs w:val="28"/>
        </w:rPr>
        <w:t>参加采购活动前三年内，我方在经营活动中没有重大违法记录。</w:t>
      </w:r>
    </w:p>
    <w:p w14:paraId="2B4B9A4B">
      <w:pPr>
        <w:spacing w:beforeLines="0" w:afterLines="0"/>
        <w:jc w:val="right"/>
        <w:rPr>
          <w:rFonts w:hint="eastAsia"/>
          <w:sz w:val="28"/>
          <w:szCs w:val="28"/>
        </w:rPr>
      </w:pPr>
      <w:r>
        <w:rPr>
          <w:rFonts w:hint="default" w:ascii="宋体" w:eastAsia="宋体"/>
          <w:sz w:val="28"/>
          <w:szCs w:val="28"/>
        </w:rPr>
        <w:t>特此声明。 </w:t>
      </w:r>
    </w:p>
    <w:p w14:paraId="072FD298">
      <w:pPr>
        <w:spacing w:beforeLines="0" w:afterLines="0"/>
        <w:rPr>
          <w:rFonts w:hint="eastAsia"/>
          <w:sz w:val="28"/>
          <w:szCs w:val="28"/>
        </w:rPr>
      </w:pPr>
      <w:r>
        <w:rPr>
          <w:rFonts w:hint="default" w:ascii="宋体" w:eastAsia="宋体"/>
          <w:sz w:val="28"/>
          <w:szCs w:val="28"/>
        </w:rPr>
        <w:t>★注意：</w:t>
      </w:r>
    </w:p>
    <w:p w14:paraId="7BBE5F63">
      <w:pPr>
        <w:spacing w:beforeLines="0" w:afterLines="0"/>
        <w:rPr>
          <w:rFonts w:hint="eastAsia"/>
          <w:sz w:val="28"/>
          <w:szCs w:val="28"/>
        </w:rPr>
      </w:pPr>
      <w:r>
        <w:rPr>
          <w:rFonts w:hint="default" w:ascii="宋体" w:eastAsia="宋体"/>
          <w:sz w:val="28"/>
          <w:szCs w:val="28"/>
        </w:rPr>
        <w:t>1、“重大违法记录”指供应商因违法经营受到刑事处罚或责令停产停业、吊销许可证或执照、较大数额罚款等行政处罚。</w:t>
      </w:r>
    </w:p>
    <w:p w14:paraId="08F55F00">
      <w:pPr>
        <w:spacing w:beforeLines="0" w:afterLines="0"/>
        <w:rPr>
          <w:rFonts w:hint="eastAsia"/>
          <w:sz w:val="28"/>
          <w:szCs w:val="28"/>
        </w:rPr>
      </w:pPr>
      <w:r>
        <w:rPr>
          <w:rFonts w:hint="default" w:ascii="宋体" w:eastAsia="宋体"/>
          <w:sz w:val="28"/>
          <w:szCs w:val="28"/>
        </w:rPr>
        <w:t>2、请供应商根据实际情况进行声明，若声明不真实，视为提供虚假材料。</w:t>
      </w:r>
    </w:p>
    <w:p w14:paraId="1FC788ED">
      <w:pPr>
        <w:spacing w:beforeLines="0" w:afterLines="0"/>
        <w:ind w:left="1890" w:leftChars="900"/>
        <w:rPr>
          <w:rFonts w:hint="eastAsia"/>
          <w:sz w:val="28"/>
          <w:szCs w:val="28"/>
        </w:rPr>
      </w:pPr>
      <w:r>
        <w:rPr>
          <w:rFonts w:hint="default" w:ascii="宋体" w:eastAsia="宋体"/>
          <w:sz w:val="28"/>
          <w:szCs w:val="28"/>
        </w:rPr>
        <w:t> </w:t>
      </w:r>
    </w:p>
    <w:p w14:paraId="755B5C89">
      <w:pPr>
        <w:spacing w:beforeLines="0" w:afterLines="0"/>
        <w:ind w:left="2310" w:leftChars="1100"/>
        <w:rPr>
          <w:rFonts w:hint="eastAsia"/>
          <w:sz w:val="28"/>
          <w:szCs w:val="28"/>
        </w:rPr>
      </w:pPr>
      <w:r>
        <w:rPr>
          <w:rFonts w:hint="default" w:ascii="宋体" w:eastAsia="宋体"/>
          <w:sz w:val="28"/>
          <w:szCs w:val="28"/>
        </w:rPr>
        <w:t>供应商代表（签字）：                </w:t>
      </w:r>
    </w:p>
    <w:p w14:paraId="678DDCE5">
      <w:pPr>
        <w:spacing w:beforeLines="0" w:afterLines="0"/>
        <w:ind w:left="2310" w:leftChars="1100"/>
        <w:rPr>
          <w:rFonts w:hint="eastAsia"/>
          <w:sz w:val="28"/>
          <w:szCs w:val="28"/>
        </w:rPr>
      </w:pPr>
      <w:r>
        <w:rPr>
          <w:rFonts w:hint="default" w:ascii="宋体" w:eastAsia="宋体"/>
          <w:sz w:val="28"/>
          <w:szCs w:val="28"/>
        </w:rPr>
        <w:t>供应商名称（盖公章）：                       </w:t>
      </w:r>
    </w:p>
    <w:p w14:paraId="60173922">
      <w:pPr>
        <w:spacing w:beforeLines="0" w:afterLines="0"/>
        <w:ind w:left="2310" w:leftChars="1100"/>
        <w:rPr>
          <w:rFonts w:hint="eastAsia"/>
          <w:sz w:val="28"/>
          <w:szCs w:val="28"/>
        </w:rPr>
      </w:pPr>
      <w:r>
        <w:rPr>
          <w:rFonts w:hint="default" w:ascii="宋体" w:eastAsia="宋体"/>
          <w:sz w:val="28"/>
          <w:szCs w:val="28"/>
        </w:rPr>
        <w:t>日  期：2026年    月    日</w:t>
      </w:r>
    </w:p>
    <w:p w14:paraId="708BB19E">
      <w:pPr>
        <w:spacing w:beforeLines="0" w:afterLines="0"/>
        <w:rPr>
          <w:rFonts w:hint="eastAsia"/>
          <w:sz w:val="28"/>
          <w:szCs w:val="28"/>
        </w:rPr>
      </w:pPr>
      <w:r>
        <w:rPr>
          <w:rFonts w:hint="default" w:ascii="宋体" w:eastAsia="宋体"/>
          <w:sz w:val="28"/>
          <w:szCs w:val="28"/>
        </w:rPr>
        <w:t> </w:t>
      </w:r>
    </w:p>
    <w:p w14:paraId="2271642B">
      <w:pPr>
        <w:spacing w:beforeLines="0" w:afterLines="0"/>
        <w:rPr>
          <w:rFonts w:hint="eastAsia"/>
          <w:sz w:val="21"/>
          <w:szCs w:val="24"/>
        </w:rPr>
      </w:pPr>
    </w:p>
    <w:p w14:paraId="5008CEA4">
      <w:pPr>
        <w:spacing w:beforeLines="0" w:afterLines="0"/>
        <w:ind w:firstLine="2797" w:firstLineChars="995"/>
        <w:rPr>
          <w:rFonts w:hint="default" w:ascii="宋体" w:hAnsi="宋体" w:eastAsia="宋体"/>
          <w:b/>
          <w:sz w:val="28"/>
          <w:szCs w:val="28"/>
        </w:rPr>
      </w:pPr>
    </w:p>
    <w:p w14:paraId="487AAE87">
      <w:pPr>
        <w:spacing w:beforeLines="0" w:afterLines="0"/>
        <w:ind w:firstLine="2797" w:firstLineChars="995"/>
        <w:rPr>
          <w:rFonts w:hint="default" w:ascii="宋体" w:hAnsi="宋体" w:eastAsia="宋体"/>
          <w:b/>
          <w:sz w:val="28"/>
          <w:szCs w:val="28"/>
        </w:rPr>
      </w:pPr>
    </w:p>
    <w:p w14:paraId="07166A45">
      <w:pPr>
        <w:spacing w:beforeLines="0" w:afterLines="0"/>
        <w:ind w:firstLine="2797" w:firstLineChars="995"/>
        <w:rPr>
          <w:rFonts w:hint="default" w:ascii="宋体" w:hAnsi="宋体" w:eastAsia="宋体"/>
          <w:b/>
          <w:sz w:val="28"/>
          <w:szCs w:val="28"/>
        </w:rPr>
      </w:pPr>
    </w:p>
    <w:p w14:paraId="646327F6">
      <w:pPr>
        <w:spacing w:beforeLines="0" w:afterLines="0"/>
        <w:ind w:firstLine="2797" w:firstLineChars="995"/>
        <w:rPr>
          <w:rFonts w:hint="default" w:ascii="宋体" w:hAnsi="宋体" w:eastAsia="宋体"/>
          <w:b/>
          <w:sz w:val="28"/>
          <w:szCs w:val="28"/>
        </w:rPr>
      </w:pPr>
    </w:p>
    <w:p w14:paraId="7861F85A">
      <w:pPr>
        <w:spacing w:beforeLines="0" w:afterLines="0"/>
        <w:ind w:firstLine="2797" w:firstLineChars="995"/>
        <w:rPr>
          <w:rFonts w:hint="default" w:ascii="宋体" w:hAnsi="宋体" w:eastAsia="宋体"/>
          <w:b/>
          <w:sz w:val="28"/>
          <w:szCs w:val="28"/>
        </w:rPr>
      </w:pPr>
    </w:p>
    <w:p w14:paraId="3CD36372">
      <w:pPr>
        <w:spacing w:beforeLines="0" w:afterLines="0"/>
        <w:ind w:firstLine="2797" w:firstLineChars="995"/>
        <w:rPr>
          <w:rFonts w:hint="default" w:ascii="宋体" w:hAnsi="宋体" w:eastAsia="宋体"/>
          <w:b/>
          <w:sz w:val="28"/>
          <w:szCs w:val="28"/>
        </w:rPr>
      </w:pPr>
    </w:p>
    <w:p w14:paraId="4131785F">
      <w:pPr>
        <w:spacing w:beforeLines="0" w:afterLines="0"/>
        <w:ind w:firstLine="2797" w:firstLineChars="995"/>
        <w:rPr>
          <w:rFonts w:hint="default" w:ascii="宋体" w:hAnsi="宋体" w:eastAsia="宋体"/>
          <w:b/>
          <w:sz w:val="28"/>
          <w:szCs w:val="28"/>
        </w:rPr>
      </w:pPr>
    </w:p>
    <w:p w14:paraId="67CE44A9">
      <w:pPr>
        <w:spacing w:beforeLines="0" w:afterLines="0"/>
        <w:ind w:firstLine="2797" w:firstLineChars="995"/>
        <w:rPr>
          <w:rFonts w:hint="default" w:ascii="宋体" w:hAnsi="宋体" w:eastAsia="宋体"/>
          <w:b/>
          <w:sz w:val="28"/>
          <w:szCs w:val="28"/>
        </w:rPr>
      </w:pPr>
    </w:p>
    <w:p w14:paraId="6E0EC194">
      <w:pPr>
        <w:spacing w:beforeLines="0" w:afterLines="0" w:line="500" w:lineRule="exact"/>
        <w:jc w:val="center"/>
        <w:outlineLvl w:val="0"/>
        <w:rPr>
          <w:rFonts w:hint="default" w:ascii="宋体" w:hAnsi="宋体" w:eastAsia="宋体" w:cs="宋体"/>
          <w:b/>
          <w:w w:val="90"/>
          <w:sz w:val="28"/>
          <w:szCs w:val="28"/>
        </w:rPr>
      </w:pPr>
      <w:r>
        <w:rPr>
          <w:rFonts w:hint="default" w:ascii="宋体" w:hAnsi="宋体" w:eastAsia="宋体" w:cs="宋体"/>
          <w:b/>
          <w:w w:val="90"/>
          <w:sz w:val="28"/>
          <w:szCs w:val="28"/>
        </w:rPr>
        <w:t>十、近三年福建省内外二级以上医院用户名单，提供部分发票或合同复印件</w:t>
      </w:r>
    </w:p>
    <w:p w14:paraId="3620415D">
      <w:pPr>
        <w:spacing w:beforeLines="0" w:afterLines="0" w:line="500" w:lineRule="exact"/>
        <w:jc w:val="center"/>
        <w:outlineLvl w:val="0"/>
        <w:rPr>
          <w:rFonts w:hint="default" w:ascii="宋体" w:hAnsi="宋体" w:eastAsia="宋体" w:cs="宋体"/>
          <w:b/>
          <w:w w:val="90"/>
          <w:sz w:val="28"/>
          <w:szCs w:val="28"/>
        </w:rPr>
      </w:pPr>
    </w:p>
    <w:p w14:paraId="44BDA136">
      <w:pPr>
        <w:spacing w:beforeLines="0" w:afterLines="0" w:line="500" w:lineRule="exact"/>
        <w:jc w:val="center"/>
        <w:outlineLvl w:val="0"/>
        <w:rPr>
          <w:rFonts w:hint="default" w:ascii="宋体" w:hAnsi="宋体" w:eastAsia="宋体" w:cs="宋体"/>
          <w:b/>
          <w:w w:val="90"/>
          <w:sz w:val="28"/>
          <w:szCs w:val="28"/>
        </w:rPr>
      </w:pPr>
    </w:p>
    <w:p w14:paraId="5ABF7088">
      <w:pPr>
        <w:spacing w:beforeLines="0" w:afterLines="0" w:line="500" w:lineRule="exact"/>
        <w:jc w:val="center"/>
        <w:outlineLvl w:val="0"/>
        <w:rPr>
          <w:rFonts w:hint="default" w:ascii="宋体" w:hAnsi="宋体" w:eastAsia="宋体" w:cs="宋体"/>
          <w:b/>
          <w:w w:val="90"/>
          <w:sz w:val="28"/>
          <w:szCs w:val="28"/>
        </w:rPr>
      </w:pPr>
    </w:p>
    <w:p w14:paraId="3EC8B4B0">
      <w:pPr>
        <w:spacing w:beforeLines="0" w:afterLines="0" w:line="500" w:lineRule="exact"/>
        <w:jc w:val="center"/>
        <w:outlineLvl w:val="0"/>
        <w:rPr>
          <w:rFonts w:hint="default" w:ascii="宋体" w:hAnsi="宋体" w:eastAsia="宋体" w:cs="宋体"/>
          <w:b/>
          <w:w w:val="90"/>
          <w:sz w:val="28"/>
          <w:szCs w:val="28"/>
        </w:rPr>
      </w:pPr>
    </w:p>
    <w:p w14:paraId="79755A94">
      <w:pPr>
        <w:spacing w:beforeLines="0" w:afterLines="0" w:line="500" w:lineRule="exact"/>
        <w:jc w:val="center"/>
        <w:outlineLvl w:val="0"/>
        <w:rPr>
          <w:rFonts w:hint="default" w:ascii="宋体" w:hAnsi="宋体" w:eastAsia="宋体" w:cs="宋体"/>
          <w:b/>
          <w:w w:val="90"/>
          <w:sz w:val="28"/>
          <w:szCs w:val="28"/>
        </w:rPr>
      </w:pPr>
    </w:p>
    <w:p w14:paraId="5DB114DC">
      <w:pPr>
        <w:spacing w:beforeLines="0" w:afterLines="0" w:line="500" w:lineRule="exact"/>
        <w:jc w:val="center"/>
        <w:outlineLvl w:val="0"/>
        <w:rPr>
          <w:rFonts w:hint="default" w:ascii="宋体" w:hAnsi="宋体" w:eastAsia="宋体" w:cs="宋体"/>
          <w:b/>
          <w:w w:val="90"/>
          <w:sz w:val="28"/>
          <w:szCs w:val="28"/>
        </w:rPr>
      </w:pPr>
    </w:p>
    <w:p w14:paraId="69A20192">
      <w:pPr>
        <w:spacing w:beforeLines="0" w:afterLines="0" w:line="500" w:lineRule="exact"/>
        <w:jc w:val="center"/>
        <w:outlineLvl w:val="0"/>
        <w:rPr>
          <w:rFonts w:hint="default" w:ascii="宋体" w:hAnsi="宋体" w:eastAsia="宋体" w:cs="宋体"/>
          <w:b/>
          <w:w w:val="90"/>
          <w:sz w:val="28"/>
          <w:szCs w:val="28"/>
        </w:rPr>
      </w:pPr>
    </w:p>
    <w:p w14:paraId="44E2329B">
      <w:pPr>
        <w:spacing w:beforeLines="0" w:afterLines="0" w:line="500" w:lineRule="exact"/>
        <w:jc w:val="center"/>
        <w:outlineLvl w:val="0"/>
        <w:rPr>
          <w:rFonts w:hint="default" w:ascii="宋体" w:hAnsi="宋体" w:eastAsia="宋体" w:cs="宋体"/>
          <w:b/>
          <w:w w:val="90"/>
          <w:sz w:val="28"/>
          <w:szCs w:val="28"/>
        </w:rPr>
      </w:pPr>
    </w:p>
    <w:p w14:paraId="6DF17EB6">
      <w:pPr>
        <w:spacing w:beforeLines="0" w:afterLines="0" w:line="500" w:lineRule="exact"/>
        <w:jc w:val="center"/>
        <w:outlineLvl w:val="0"/>
        <w:rPr>
          <w:rFonts w:hint="default" w:ascii="宋体" w:hAnsi="宋体" w:eastAsia="宋体" w:cs="宋体"/>
          <w:b/>
          <w:w w:val="90"/>
          <w:sz w:val="28"/>
          <w:szCs w:val="28"/>
        </w:rPr>
      </w:pPr>
    </w:p>
    <w:p w14:paraId="5DD5D282">
      <w:pPr>
        <w:spacing w:beforeLines="0" w:afterLines="0" w:line="500" w:lineRule="exact"/>
        <w:jc w:val="center"/>
        <w:outlineLvl w:val="0"/>
        <w:rPr>
          <w:rFonts w:hint="default" w:ascii="宋体" w:hAnsi="宋体" w:eastAsia="宋体" w:cs="宋体"/>
          <w:b/>
          <w:w w:val="90"/>
          <w:sz w:val="28"/>
          <w:szCs w:val="28"/>
        </w:rPr>
      </w:pPr>
    </w:p>
    <w:p w14:paraId="6A5F3480">
      <w:pPr>
        <w:spacing w:beforeLines="0" w:afterLines="0" w:line="500" w:lineRule="exact"/>
        <w:jc w:val="center"/>
        <w:outlineLvl w:val="0"/>
        <w:rPr>
          <w:rFonts w:hint="default" w:ascii="宋体" w:hAnsi="宋体" w:eastAsia="宋体" w:cs="宋体"/>
          <w:b/>
          <w:w w:val="90"/>
          <w:sz w:val="28"/>
          <w:szCs w:val="28"/>
        </w:rPr>
      </w:pPr>
    </w:p>
    <w:p w14:paraId="1F7E364B">
      <w:pPr>
        <w:spacing w:beforeLines="0" w:afterLines="0" w:line="500" w:lineRule="exact"/>
        <w:jc w:val="center"/>
        <w:outlineLvl w:val="0"/>
        <w:rPr>
          <w:rFonts w:hint="default" w:ascii="宋体" w:hAnsi="宋体" w:eastAsia="宋体" w:cs="宋体"/>
          <w:b/>
          <w:w w:val="90"/>
          <w:sz w:val="28"/>
          <w:szCs w:val="28"/>
        </w:rPr>
      </w:pPr>
    </w:p>
    <w:p w14:paraId="3E0009AF">
      <w:pPr>
        <w:spacing w:beforeLines="0" w:afterLines="0" w:line="500" w:lineRule="exact"/>
        <w:jc w:val="center"/>
        <w:outlineLvl w:val="0"/>
        <w:rPr>
          <w:rFonts w:hint="default" w:ascii="宋体" w:hAnsi="宋体" w:eastAsia="宋体" w:cs="宋体"/>
          <w:b/>
          <w:w w:val="90"/>
          <w:sz w:val="28"/>
          <w:szCs w:val="28"/>
        </w:rPr>
      </w:pPr>
    </w:p>
    <w:p w14:paraId="6716A8E2">
      <w:pPr>
        <w:spacing w:beforeLines="0" w:afterLines="0" w:line="500" w:lineRule="exact"/>
        <w:jc w:val="center"/>
        <w:outlineLvl w:val="0"/>
        <w:rPr>
          <w:rFonts w:hint="default" w:ascii="宋体" w:hAnsi="宋体" w:eastAsia="宋体" w:cs="宋体"/>
          <w:b/>
          <w:w w:val="90"/>
          <w:sz w:val="28"/>
          <w:szCs w:val="28"/>
        </w:rPr>
      </w:pPr>
    </w:p>
    <w:p w14:paraId="649A0550">
      <w:pPr>
        <w:spacing w:beforeLines="0" w:afterLines="0" w:line="500" w:lineRule="exact"/>
        <w:jc w:val="center"/>
        <w:outlineLvl w:val="0"/>
        <w:rPr>
          <w:rFonts w:hint="default" w:ascii="宋体" w:hAnsi="宋体" w:eastAsia="宋体" w:cs="宋体"/>
          <w:b/>
          <w:w w:val="90"/>
          <w:sz w:val="28"/>
          <w:szCs w:val="28"/>
        </w:rPr>
      </w:pPr>
    </w:p>
    <w:p w14:paraId="2994D398">
      <w:pPr>
        <w:spacing w:beforeLines="0" w:afterLines="0" w:line="500" w:lineRule="exact"/>
        <w:jc w:val="center"/>
        <w:outlineLvl w:val="0"/>
        <w:rPr>
          <w:rFonts w:hint="default" w:ascii="宋体" w:hAnsi="宋体" w:eastAsia="宋体" w:cs="宋体"/>
          <w:b/>
          <w:w w:val="90"/>
          <w:sz w:val="28"/>
          <w:szCs w:val="28"/>
        </w:rPr>
      </w:pPr>
    </w:p>
    <w:p w14:paraId="5F316F98">
      <w:pPr>
        <w:spacing w:beforeLines="0" w:afterLines="0" w:line="500" w:lineRule="exact"/>
        <w:jc w:val="center"/>
        <w:outlineLvl w:val="0"/>
        <w:rPr>
          <w:rFonts w:hint="default" w:ascii="宋体" w:hAnsi="宋体" w:eastAsia="宋体" w:cs="宋体"/>
          <w:b/>
          <w:w w:val="90"/>
          <w:sz w:val="28"/>
          <w:szCs w:val="28"/>
        </w:rPr>
      </w:pPr>
      <w:r>
        <w:rPr>
          <w:rFonts w:hint="default" w:ascii="宋体" w:hAnsi="宋体" w:eastAsia="宋体" w:cs="宋体"/>
          <w:b/>
          <w:w w:val="90"/>
          <w:sz w:val="28"/>
          <w:szCs w:val="28"/>
        </w:rPr>
        <w:t>十一.投标人认为需加以说明的其它内容等</w:t>
      </w:r>
    </w:p>
    <w:p w14:paraId="1E427CD4">
      <w:pPr>
        <w:spacing w:beforeLines="0" w:afterLines="0"/>
        <w:ind w:firstLine="2797" w:firstLineChars="995"/>
        <w:rPr>
          <w:rFonts w:hint="default" w:ascii="宋体" w:hAnsi="宋体" w:eastAsia="宋体"/>
          <w:b/>
          <w:sz w:val="28"/>
          <w:szCs w:val="28"/>
        </w:rPr>
      </w:pPr>
    </w:p>
    <w:p w14:paraId="4C8D2C64">
      <w:pPr>
        <w:spacing w:beforeLines="0" w:afterLines="0"/>
        <w:rPr>
          <w:rFonts w:hint="default" w:ascii="宋体" w:hAnsi="宋体" w:eastAsia="宋体"/>
          <w:b/>
          <w:sz w:val="28"/>
          <w:szCs w:val="28"/>
        </w:rPr>
      </w:pPr>
    </w:p>
    <w:p w14:paraId="5D2E0DBE">
      <w:pPr>
        <w:spacing w:beforeLines="0" w:afterLines="0"/>
        <w:ind w:firstLine="2797" w:firstLineChars="995"/>
        <w:rPr>
          <w:rFonts w:hint="default" w:ascii="宋体" w:hAnsi="宋体" w:eastAsia="宋体"/>
          <w:b/>
          <w:sz w:val="28"/>
          <w:szCs w:val="28"/>
        </w:rPr>
      </w:pPr>
    </w:p>
    <w:p w14:paraId="7F9A361A">
      <w:pPr>
        <w:adjustRightInd w:val="0"/>
        <w:snapToGrid w:val="0"/>
        <w:spacing w:beforeLines="0" w:afterLines="0"/>
        <w:rPr>
          <w:rFonts w:hint="eastAsia"/>
          <w:sz w:val="21"/>
          <w:szCs w:val="24"/>
        </w:rPr>
      </w:pPr>
    </w:p>
    <w:p w14:paraId="7310E7CA">
      <w:pPr>
        <w:adjustRightInd w:val="0"/>
        <w:snapToGrid w:val="0"/>
        <w:rPr>
          <w:rFonts w:hint="default"/>
          <w:lang w:val="en-US" w:eastAsia="zh-CN"/>
        </w:rPr>
      </w:pPr>
    </w:p>
    <w:sectPr>
      <w:footerReference r:id="rId6" w:type="default"/>
      <w:pgSz w:w="11906" w:h="16838"/>
      <w:pgMar w:top="1440" w:right="1531" w:bottom="1440"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FCD57">
    <w:pPr>
      <w:pStyle w:val="6"/>
      <w:ind w:right="360"/>
      <w:rPr>
        <w:rFonts w:hint="eastAsia" w:eastAsia="宋体"/>
        <w:lang w:val="en-US" w:eastAsia="zh-CN"/>
      </w:rPr>
    </w:pP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A8B15">
    <w:pPr>
      <w:pStyle w:val="6"/>
      <w:framePr w:wrap="around" w:vAnchor="text" w:hAnchor="margin" w:xAlign="center" w:y="1"/>
      <w:rPr>
        <w:rStyle w:val="14"/>
      </w:rPr>
    </w:pPr>
    <w:r>
      <w:fldChar w:fldCharType="begin"/>
    </w:r>
    <w:r>
      <w:rPr>
        <w:rStyle w:val="14"/>
      </w:rPr>
      <w:instrText xml:space="preserve">PAGE  </w:instrText>
    </w:r>
    <w:r>
      <w:fldChar w:fldCharType="end"/>
    </w:r>
  </w:p>
  <w:p w14:paraId="7CB47378">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78ADC">
    <w:pPr>
      <w:pStyle w:val="6"/>
      <w:ind w:right="360"/>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1714EA">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WH3Et4BAAC+AwAADgAAAGRycy9lMm9Eb2MueG1srVPBjtMwEL0j8Q+W&#10;7zTZaoW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hYfcS3gEAAL4DAAAOAAAAAAAA&#10;AAEAIAAAAB4BAABkcnMvZTJvRG9jLnhtbFBLBQYAAAAABgAGAFkBAABuBQAAAAA=&#10;">
              <v:fill on="f" focussize="0,0"/>
              <v:stroke on="f"/>
              <v:imagedata o:title=""/>
              <o:lock v:ext="edit" aspectratio="f"/>
              <v:textbox inset="0mm,0mm,0mm,0mm" style="mso-fit-shape-to-text:t;">
                <w:txbxContent>
                  <w:p w14:paraId="011714EA">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sz w:val="2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8EF56">
    <w:pPr>
      <w:pStyle w:val="7"/>
      <w:tabs>
        <w:tab w:val="left" w:pos="1350"/>
        <w:tab w:val="clear" w:pos="4153"/>
        <w:tab w:val="clear" w:pos="8306"/>
      </w:tabs>
      <w:rPr>
        <w:rFonts w:hint="eastAsia"/>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CB4319"/>
    <w:multiLevelType w:val="multilevel"/>
    <w:tmpl w:val="04CB4319"/>
    <w:lvl w:ilvl="0" w:tentative="0">
      <w:start w:val="3"/>
      <w:numFmt w:val="chineseCounting"/>
      <w:suff w:val="space"/>
      <w:lvlText w:val="第%1部分"/>
      <w:lvlJc w:val="left"/>
      <w:pPr>
        <w:ind w:left="-13"/>
      </w:pPr>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5D83F9D4"/>
    <w:multiLevelType w:val="singleLevel"/>
    <w:tmpl w:val="5D83F9D4"/>
    <w:lvl w:ilvl="0" w:tentative="0">
      <w:start w:val="1"/>
      <w:numFmt w:val="chineseCounting"/>
      <w:suff w:val="space"/>
      <w:lvlText w:val="第%1部分"/>
      <w:lvlJc w:val="left"/>
      <w:pPr>
        <w:ind w:left="-6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hYzBlNDUxZTRlYTc0YmVhMTczMGNmZTdlZmI2YTQifQ=="/>
  </w:docVars>
  <w:rsids>
    <w:rsidRoot w:val="00172A27"/>
    <w:rsid w:val="01C13194"/>
    <w:rsid w:val="01FA5D91"/>
    <w:rsid w:val="04F6201F"/>
    <w:rsid w:val="05E95093"/>
    <w:rsid w:val="05F91796"/>
    <w:rsid w:val="06213960"/>
    <w:rsid w:val="062C540F"/>
    <w:rsid w:val="06685012"/>
    <w:rsid w:val="06894AC9"/>
    <w:rsid w:val="07107E28"/>
    <w:rsid w:val="07BD4A9C"/>
    <w:rsid w:val="0B3D100B"/>
    <w:rsid w:val="0C210D09"/>
    <w:rsid w:val="0C305679"/>
    <w:rsid w:val="0E705EDA"/>
    <w:rsid w:val="0E776171"/>
    <w:rsid w:val="0F50495F"/>
    <w:rsid w:val="0F5B124B"/>
    <w:rsid w:val="10267653"/>
    <w:rsid w:val="107F155C"/>
    <w:rsid w:val="10D13751"/>
    <w:rsid w:val="119052F7"/>
    <w:rsid w:val="119960F6"/>
    <w:rsid w:val="12D82315"/>
    <w:rsid w:val="139C1AF8"/>
    <w:rsid w:val="14923F4F"/>
    <w:rsid w:val="15374B74"/>
    <w:rsid w:val="16532F5A"/>
    <w:rsid w:val="16BA280F"/>
    <w:rsid w:val="172A026C"/>
    <w:rsid w:val="17A97E51"/>
    <w:rsid w:val="17DF1E94"/>
    <w:rsid w:val="1803737A"/>
    <w:rsid w:val="18275FE6"/>
    <w:rsid w:val="185853DB"/>
    <w:rsid w:val="18625626"/>
    <w:rsid w:val="19053481"/>
    <w:rsid w:val="1DB45D52"/>
    <w:rsid w:val="1EC176CF"/>
    <w:rsid w:val="1F591F0F"/>
    <w:rsid w:val="1F6003EA"/>
    <w:rsid w:val="21BA79D7"/>
    <w:rsid w:val="21BE2A85"/>
    <w:rsid w:val="231A58CF"/>
    <w:rsid w:val="24330891"/>
    <w:rsid w:val="24676748"/>
    <w:rsid w:val="26381B87"/>
    <w:rsid w:val="26717113"/>
    <w:rsid w:val="26C3386E"/>
    <w:rsid w:val="270C7F7A"/>
    <w:rsid w:val="273A0EBD"/>
    <w:rsid w:val="27766813"/>
    <w:rsid w:val="28296473"/>
    <w:rsid w:val="28D45734"/>
    <w:rsid w:val="2966112C"/>
    <w:rsid w:val="29C024E4"/>
    <w:rsid w:val="2A3C7CC6"/>
    <w:rsid w:val="2A8C7943"/>
    <w:rsid w:val="2AE50163"/>
    <w:rsid w:val="2BD927F6"/>
    <w:rsid w:val="2BEA6938"/>
    <w:rsid w:val="2DB45C20"/>
    <w:rsid w:val="2E5F1804"/>
    <w:rsid w:val="2E6D1ED4"/>
    <w:rsid w:val="2EC3100D"/>
    <w:rsid w:val="2EC47989"/>
    <w:rsid w:val="301F3682"/>
    <w:rsid w:val="308974AE"/>
    <w:rsid w:val="31D76843"/>
    <w:rsid w:val="334868C9"/>
    <w:rsid w:val="33AF1F34"/>
    <w:rsid w:val="3481541A"/>
    <w:rsid w:val="351D0952"/>
    <w:rsid w:val="374D175F"/>
    <w:rsid w:val="37F93E2F"/>
    <w:rsid w:val="38095BA5"/>
    <w:rsid w:val="3A4E0DDD"/>
    <w:rsid w:val="3BD97DA1"/>
    <w:rsid w:val="3C275C41"/>
    <w:rsid w:val="3ED90D7A"/>
    <w:rsid w:val="3F0C1671"/>
    <w:rsid w:val="409549DF"/>
    <w:rsid w:val="414A5F02"/>
    <w:rsid w:val="41534B16"/>
    <w:rsid w:val="416422CE"/>
    <w:rsid w:val="4189672F"/>
    <w:rsid w:val="41ED05CA"/>
    <w:rsid w:val="43B82093"/>
    <w:rsid w:val="440234A3"/>
    <w:rsid w:val="44024604"/>
    <w:rsid w:val="44993A6B"/>
    <w:rsid w:val="451E3D02"/>
    <w:rsid w:val="45C30031"/>
    <w:rsid w:val="468C2B4D"/>
    <w:rsid w:val="46BD43A8"/>
    <w:rsid w:val="47660D1C"/>
    <w:rsid w:val="482F598B"/>
    <w:rsid w:val="48A37D47"/>
    <w:rsid w:val="48D1494B"/>
    <w:rsid w:val="48ED512E"/>
    <w:rsid w:val="48FC6B6A"/>
    <w:rsid w:val="49BF3FE0"/>
    <w:rsid w:val="4ADD7E7A"/>
    <w:rsid w:val="4B226830"/>
    <w:rsid w:val="4F004F59"/>
    <w:rsid w:val="4F291449"/>
    <w:rsid w:val="4F5A6CFB"/>
    <w:rsid w:val="4FEB5665"/>
    <w:rsid w:val="505B767D"/>
    <w:rsid w:val="51E53E5E"/>
    <w:rsid w:val="52152236"/>
    <w:rsid w:val="528D3450"/>
    <w:rsid w:val="52B3305A"/>
    <w:rsid w:val="53356E9B"/>
    <w:rsid w:val="53C72C61"/>
    <w:rsid w:val="54085F7F"/>
    <w:rsid w:val="54180F83"/>
    <w:rsid w:val="54397592"/>
    <w:rsid w:val="58CF7469"/>
    <w:rsid w:val="5B170E14"/>
    <w:rsid w:val="5B410DC4"/>
    <w:rsid w:val="5BBF529C"/>
    <w:rsid w:val="5CAB4D47"/>
    <w:rsid w:val="5EB71750"/>
    <w:rsid w:val="5ED601BD"/>
    <w:rsid w:val="5FA4295C"/>
    <w:rsid w:val="61732786"/>
    <w:rsid w:val="61765F06"/>
    <w:rsid w:val="631D170D"/>
    <w:rsid w:val="632D2763"/>
    <w:rsid w:val="63D235DB"/>
    <w:rsid w:val="655E3D75"/>
    <w:rsid w:val="661533DC"/>
    <w:rsid w:val="66E322A1"/>
    <w:rsid w:val="695305C6"/>
    <w:rsid w:val="6AAA6F57"/>
    <w:rsid w:val="6AD014A3"/>
    <w:rsid w:val="6AE721EF"/>
    <w:rsid w:val="6B776214"/>
    <w:rsid w:val="6BF15DCA"/>
    <w:rsid w:val="6BFF59B7"/>
    <w:rsid w:val="6D14238F"/>
    <w:rsid w:val="6DE56D0C"/>
    <w:rsid w:val="6ECB4851"/>
    <w:rsid w:val="6F060B74"/>
    <w:rsid w:val="707138DA"/>
    <w:rsid w:val="72AE02EA"/>
    <w:rsid w:val="734A30DA"/>
    <w:rsid w:val="74B3656E"/>
    <w:rsid w:val="752553EB"/>
    <w:rsid w:val="763B27E7"/>
    <w:rsid w:val="76D36D4F"/>
    <w:rsid w:val="7775679D"/>
    <w:rsid w:val="77C535E2"/>
    <w:rsid w:val="78567BC3"/>
    <w:rsid w:val="78B41694"/>
    <w:rsid w:val="790B0ADB"/>
    <w:rsid w:val="792B4B56"/>
    <w:rsid w:val="79505D17"/>
    <w:rsid w:val="79B411D6"/>
    <w:rsid w:val="79D865DA"/>
    <w:rsid w:val="7A160FB4"/>
    <w:rsid w:val="7A856397"/>
    <w:rsid w:val="7B1913FA"/>
    <w:rsid w:val="7B4B4295"/>
    <w:rsid w:val="7BBF0E40"/>
    <w:rsid w:val="7CE657C8"/>
    <w:rsid w:val="7E4B7A5D"/>
    <w:rsid w:val="7E6E5889"/>
    <w:rsid w:val="7ECA5E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Indent"/>
    <w:basedOn w:val="1"/>
    <w:qFormat/>
    <w:uiPriority w:val="0"/>
    <w:pPr>
      <w:ind w:firstLine="830" w:firstLineChars="352"/>
    </w:pPr>
    <w:rPr>
      <w:rFonts w:ascii="仿宋_GB2312" w:eastAsia="仿宋_GB2312"/>
      <w:sz w:val="32"/>
      <w:szCs w:val="20"/>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qFormat/>
    <w:uiPriority w:val="0"/>
  </w:style>
  <w:style w:type="paragraph" w:styleId="9">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0">
    <w:name w:val="Body Text First Indent 2"/>
    <w:basedOn w:val="4"/>
    <w:qFormat/>
    <w:uiPriority w:val="0"/>
    <w:pPr>
      <w:spacing w:after="120"/>
      <w:ind w:left="420" w:leftChars="200" w:firstLine="420"/>
    </w:pPr>
    <w:rPr>
      <w:rFonts w:ascii="Times New Roman" w:hAnsi="Times New Roman" w:cs="Times New Roman"/>
      <w:sz w:val="21"/>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样式3"/>
    <w:basedOn w:val="5"/>
    <w:qFormat/>
    <w:uiPriority w:val="0"/>
    <w:pPr>
      <w:spacing w:line="360" w:lineRule="auto"/>
    </w:pPr>
    <w:rPr>
      <w:rFonts w:cs="Times New Roman"/>
      <w:szCs w:val="20"/>
    </w:rPr>
  </w:style>
  <w:style w:type="paragraph" w:customStyle="1" w:styleId="16">
    <w:name w:val="WPSOffice手动目录 1"/>
    <w:qFormat/>
    <w:uiPriority w:val="0"/>
    <w:pPr>
      <w:ind w:leftChars="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7584</Words>
  <Characters>7937</Characters>
  <Lines>0</Lines>
  <Paragraphs>0</Paragraphs>
  <TotalTime>62</TotalTime>
  <ScaleCrop>false</ScaleCrop>
  <LinksUpToDate>false</LinksUpToDate>
  <CharactersWithSpaces>9406</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2021-03-18T08:12:00Z</dcterms:created>
  <dc:creator>Administrator</dc:creator>
  <cp:lastModifiedBy>user</cp:lastModifiedBy>
  <cp:lastPrinted>2026-01-12T06:01:00Z</cp:lastPrinted>
  <dcterms:modified xsi:type="dcterms:W3CDTF">2026-01-28T03:16:14Z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50DB7728DEA84380AAED93F0B79BA983_13</vt:lpwstr>
  </property>
</Properties>
</file>